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9E" w:rsidRPr="005B59C7" w:rsidRDefault="009B0F9E" w:rsidP="00627A91">
      <w:pPr>
        <w:pStyle w:val="Nessunaspaziatura"/>
        <w:jc w:val="center"/>
        <w:rPr>
          <w:lang w:eastAsia="it-IT"/>
        </w:rPr>
      </w:pPr>
      <w:r w:rsidRPr="005B59C7">
        <w:rPr>
          <w:lang w:eastAsia="it-IT"/>
        </w:rPr>
        <w:t>Università degli Studi di Perugia</w:t>
      </w:r>
    </w:p>
    <w:p w:rsidR="009B0F9E" w:rsidRPr="005B59C7" w:rsidRDefault="009B0F9E" w:rsidP="009B0F9E">
      <w:pPr>
        <w:jc w:val="center"/>
        <w:rPr>
          <w:b/>
          <w:lang w:eastAsia="it-IT"/>
        </w:rPr>
      </w:pPr>
      <w:r w:rsidRPr="005B59C7">
        <w:rPr>
          <w:b/>
          <w:lang w:eastAsia="it-IT"/>
        </w:rPr>
        <w:t xml:space="preserve">Dipartimento di Lettere - </w:t>
      </w:r>
      <w:r w:rsidR="005B59C7">
        <w:rPr>
          <w:b/>
          <w:lang w:eastAsia="it-IT"/>
        </w:rPr>
        <w:t>L</w:t>
      </w:r>
      <w:r w:rsidRPr="005B59C7">
        <w:rPr>
          <w:b/>
          <w:lang w:eastAsia="it-IT"/>
        </w:rPr>
        <w:t xml:space="preserve">ingue, </w:t>
      </w:r>
      <w:r w:rsidR="005B59C7">
        <w:rPr>
          <w:b/>
          <w:lang w:eastAsia="it-IT"/>
        </w:rPr>
        <w:t>L</w:t>
      </w:r>
      <w:r w:rsidRPr="005B59C7">
        <w:rPr>
          <w:b/>
          <w:lang w:eastAsia="it-IT"/>
        </w:rPr>
        <w:t xml:space="preserve">etterature e </w:t>
      </w:r>
      <w:r w:rsidR="005B59C7">
        <w:rPr>
          <w:b/>
          <w:lang w:eastAsia="it-IT"/>
        </w:rPr>
        <w:t>C</w:t>
      </w:r>
      <w:r w:rsidRPr="005B59C7">
        <w:rPr>
          <w:b/>
          <w:lang w:eastAsia="it-IT"/>
        </w:rPr>
        <w:t>iviltà antiche e moderne</w:t>
      </w:r>
    </w:p>
    <w:p w:rsidR="009B0F9E" w:rsidRDefault="009B0F9E" w:rsidP="009B0F9E">
      <w:pPr>
        <w:jc w:val="center"/>
        <w:rPr>
          <w:b/>
          <w:lang w:eastAsia="it-IT"/>
        </w:rPr>
      </w:pPr>
      <w:r w:rsidRPr="005B59C7">
        <w:rPr>
          <w:b/>
          <w:lang w:eastAsia="it-IT"/>
        </w:rPr>
        <w:t xml:space="preserve">REGOLAMENTO DIDATTICO DEL CORSO DI LAUREA IN LETTERE </w:t>
      </w:r>
      <w:r w:rsidRPr="005B59C7">
        <w:rPr>
          <w:b/>
          <w:lang w:eastAsia="it-IT"/>
        </w:rPr>
        <w:br/>
        <w:t>(Classe L-10)</w:t>
      </w:r>
    </w:p>
    <w:p w:rsidR="00236DF1" w:rsidRPr="00236DF1" w:rsidRDefault="00236DF1" w:rsidP="00236DF1">
      <w:pPr>
        <w:jc w:val="center"/>
        <w:rPr>
          <w:b/>
          <w:bCs/>
          <w:lang w:eastAsia="it-IT"/>
        </w:rPr>
      </w:pPr>
      <w:r w:rsidRPr="005B72D7">
        <w:rPr>
          <w:b/>
          <w:bCs/>
          <w:lang w:eastAsia="it-IT"/>
        </w:rPr>
        <w:t xml:space="preserve">ANNO ACCADEMICO </w:t>
      </w:r>
      <w:r w:rsidRPr="00672C60">
        <w:rPr>
          <w:b/>
          <w:bCs/>
          <w:lang w:eastAsia="it-IT"/>
        </w:rPr>
        <w:t>20</w:t>
      </w:r>
      <w:r w:rsidR="000A2314">
        <w:rPr>
          <w:b/>
          <w:bCs/>
          <w:lang w:eastAsia="it-IT"/>
        </w:rPr>
        <w:t>20-</w:t>
      </w:r>
      <w:r w:rsidR="00F706CE" w:rsidRPr="00672C60">
        <w:rPr>
          <w:b/>
          <w:bCs/>
          <w:lang w:eastAsia="it-IT"/>
        </w:rPr>
        <w:t>202</w:t>
      </w:r>
      <w:r w:rsidR="000A2314">
        <w:rPr>
          <w:b/>
          <w:bCs/>
          <w:lang w:eastAsia="it-IT"/>
        </w:rPr>
        <w:t>1</w:t>
      </w:r>
    </w:p>
    <w:p w:rsidR="00236DF1" w:rsidRDefault="00236DF1" w:rsidP="00236DF1">
      <w:pPr>
        <w:jc w:val="center"/>
        <w:rPr>
          <w:rFonts w:ascii="Verdana" w:hAnsi="Verdana"/>
          <w:b/>
          <w:bCs/>
          <w:sz w:val="17"/>
          <w:szCs w:val="17"/>
          <w:lang w:eastAsia="it-IT"/>
        </w:rPr>
      </w:pPr>
    </w:p>
    <w:p w:rsidR="00236DF1" w:rsidRPr="005B59C7" w:rsidRDefault="00236DF1" w:rsidP="009B0F9E">
      <w:pPr>
        <w:jc w:val="center"/>
        <w:rPr>
          <w:b/>
          <w:lang w:eastAsia="it-IT"/>
        </w:rPr>
      </w:pPr>
    </w:p>
    <w:p w:rsidR="009B0F9E" w:rsidRPr="009B0F9E" w:rsidRDefault="009B0F9E" w:rsidP="009B0F9E">
      <w:pPr>
        <w:rPr>
          <w:lang w:eastAsia="it-IT"/>
        </w:rPr>
      </w:pPr>
      <w:r w:rsidRPr="009B0F9E">
        <w:rPr>
          <w:lang w:eastAsia="it-IT"/>
        </w:rPr>
        <w:t> </w:t>
      </w:r>
    </w:p>
    <w:p w:rsidR="009B0F9E" w:rsidRPr="005B59C7" w:rsidRDefault="009B0F9E" w:rsidP="009B0F9E">
      <w:pPr>
        <w:jc w:val="center"/>
        <w:rPr>
          <w:b/>
          <w:lang w:eastAsia="it-IT"/>
        </w:rPr>
      </w:pPr>
      <w:r w:rsidRPr="005B59C7">
        <w:rPr>
          <w:b/>
          <w:lang w:eastAsia="it-IT"/>
        </w:rPr>
        <w:t>TITOLO I</w:t>
      </w:r>
    </w:p>
    <w:p w:rsidR="009B0F9E" w:rsidRPr="009B0F9E" w:rsidRDefault="009B0F9E" w:rsidP="009B0F9E">
      <w:pPr>
        <w:numPr>
          <w:ilvl w:val="0"/>
          <w:numId w:val="1"/>
        </w:numPr>
        <w:spacing w:before="100" w:beforeAutospacing="1" w:after="100" w:afterAutospacing="1"/>
        <w:rPr>
          <w:lang w:eastAsia="it-IT"/>
        </w:rPr>
      </w:pPr>
      <w:r w:rsidRPr="009B0F9E">
        <w:rPr>
          <w:lang w:eastAsia="it-IT"/>
        </w:rPr>
        <w:t>Articolo 1 - Dati generali</w:t>
      </w:r>
    </w:p>
    <w:p w:rsidR="009B0F9E" w:rsidRPr="009B0F9E" w:rsidRDefault="009B0F9E" w:rsidP="009B0F9E">
      <w:pPr>
        <w:numPr>
          <w:ilvl w:val="0"/>
          <w:numId w:val="1"/>
        </w:numPr>
        <w:spacing w:before="100" w:beforeAutospacing="1" w:after="100" w:afterAutospacing="1"/>
        <w:rPr>
          <w:lang w:eastAsia="it-IT"/>
        </w:rPr>
      </w:pPr>
      <w:r w:rsidRPr="009B0F9E">
        <w:rPr>
          <w:lang w:eastAsia="it-IT"/>
        </w:rPr>
        <w:t>Articolo 2 - Titolo rilasciato</w:t>
      </w:r>
    </w:p>
    <w:p w:rsidR="009B0F9E" w:rsidRPr="009B0F9E" w:rsidRDefault="009B0F9E" w:rsidP="009B0F9E">
      <w:pPr>
        <w:numPr>
          <w:ilvl w:val="0"/>
          <w:numId w:val="1"/>
        </w:numPr>
        <w:spacing w:before="100" w:beforeAutospacing="1" w:after="100" w:afterAutospacing="1"/>
        <w:rPr>
          <w:lang w:eastAsia="it-IT"/>
        </w:rPr>
      </w:pPr>
      <w:r w:rsidRPr="009B0F9E">
        <w:rPr>
          <w:lang w:eastAsia="it-IT"/>
        </w:rPr>
        <w:t>Articolo 3 - Obiettivi formativi, risultati di apprendimento attesi e sbocchi occupazionali e professionali</w:t>
      </w:r>
    </w:p>
    <w:p w:rsidR="009B0F9E" w:rsidRPr="009B0F9E" w:rsidRDefault="009B0F9E" w:rsidP="009B0F9E">
      <w:pPr>
        <w:numPr>
          <w:ilvl w:val="0"/>
          <w:numId w:val="1"/>
        </w:numPr>
        <w:spacing w:before="100" w:beforeAutospacing="1" w:after="100" w:afterAutospacing="1"/>
        <w:rPr>
          <w:lang w:eastAsia="it-IT"/>
        </w:rPr>
      </w:pPr>
      <w:r w:rsidRPr="009B0F9E">
        <w:rPr>
          <w:lang w:eastAsia="it-IT"/>
        </w:rPr>
        <w:t>Articolo 4 - Requisiti di ammissione e modalità di verifica</w:t>
      </w:r>
    </w:p>
    <w:p w:rsidR="009B0F9E" w:rsidRPr="005B59C7" w:rsidRDefault="009B0F9E" w:rsidP="009B0F9E">
      <w:pPr>
        <w:jc w:val="center"/>
        <w:rPr>
          <w:b/>
          <w:lang w:eastAsia="it-IT"/>
        </w:rPr>
      </w:pPr>
      <w:r w:rsidRPr="005B59C7">
        <w:rPr>
          <w:b/>
          <w:lang w:eastAsia="it-IT"/>
        </w:rPr>
        <w:t>TITOLO II</w:t>
      </w:r>
    </w:p>
    <w:p w:rsidR="009B0F9E" w:rsidRPr="005B59C7" w:rsidRDefault="009B0F9E" w:rsidP="009B0F9E">
      <w:pPr>
        <w:jc w:val="center"/>
        <w:rPr>
          <w:b/>
          <w:lang w:eastAsia="it-IT"/>
        </w:rPr>
      </w:pPr>
      <w:r w:rsidRPr="005B59C7">
        <w:rPr>
          <w:b/>
          <w:lang w:eastAsia="it-IT"/>
        </w:rPr>
        <w:t>Organizzazione della didattica</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5 - Percorso formativo</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6 - Prova finale</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7 - Tirocinio</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8 - Altre attività formative che consentono l'acquisizione di crediti</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9 - Esami presso altre università</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10 - Piani di studio</w:t>
      </w:r>
    </w:p>
    <w:p w:rsidR="009B0F9E" w:rsidRPr="009B0F9E" w:rsidRDefault="009B0F9E" w:rsidP="009B0F9E">
      <w:pPr>
        <w:numPr>
          <w:ilvl w:val="0"/>
          <w:numId w:val="2"/>
        </w:numPr>
        <w:spacing w:before="100" w:beforeAutospacing="1" w:after="100" w:afterAutospacing="1"/>
        <w:rPr>
          <w:lang w:eastAsia="it-IT"/>
        </w:rPr>
      </w:pPr>
      <w:r w:rsidRPr="009B0F9E">
        <w:rPr>
          <w:lang w:eastAsia="it-IT"/>
        </w:rPr>
        <w:t>Articolo 11 - Calendario delle lezioni, delle prove di esame e delle sessioni di laurea</w:t>
      </w:r>
    </w:p>
    <w:p w:rsidR="009B0F9E" w:rsidRPr="005B59C7" w:rsidRDefault="009B0F9E" w:rsidP="009B0F9E">
      <w:pPr>
        <w:jc w:val="center"/>
        <w:rPr>
          <w:b/>
          <w:lang w:eastAsia="it-IT"/>
        </w:rPr>
      </w:pPr>
      <w:r w:rsidRPr="005B59C7">
        <w:rPr>
          <w:b/>
          <w:lang w:eastAsia="it-IT"/>
        </w:rPr>
        <w:t>TITOLO III</w:t>
      </w:r>
    </w:p>
    <w:p w:rsidR="009B0F9E" w:rsidRPr="005B59C7" w:rsidRDefault="009B0F9E" w:rsidP="009B0F9E">
      <w:pPr>
        <w:jc w:val="center"/>
        <w:rPr>
          <w:b/>
          <w:lang w:eastAsia="it-IT"/>
        </w:rPr>
      </w:pPr>
      <w:r w:rsidRPr="005B59C7">
        <w:rPr>
          <w:b/>
          <w:lang w:eastAsia="it-IT"/>
        </w:rPr>
        <w:t>Docenti e tutorato</w:t>
      </w:r>
    </w:p>
    <w:p w:rsidR="009B0F9E" w:rsidRPr="009B0F9E" w:rsidRDefault="009B0F9E" w:rsidP="009B0F9E">
      <w:pPr>
        <w:numPr>
          <w:ilvl w:val="0"/>
          <w:numId w:val="3"/>
        </w:numPr>
        <w:spacing w:before="100" w:beforeAutospacing="1" w:after="100" w:afterAutospacing="1"/>
        <w:rPr>
          <w:lang w:eastAsia="it-IT"/>
        </w:rPr>
      </w:pPr>
      <w:r w:rsidRPr="009B0F9E">
        <w:rPr>
          <w:lang w:eastAsia="it-IT"/>
        </w:rPr>
        <w:t>Articolo 12 - Docenti e Tutorato</w:t>
      </w:r>
    </w:p>
    <w:p w:rsidR="009B0F9E" w:rsidRPr="005B59C7" w:rsidRDefault="009B0F9E" w:rsidP="009B0F9E">
      <w:pPr>
        <w:jc w:val="center"/>
        <w:rPr>
          <w:b/>
          <w:lang w:eastAsia="it-IT"/>
        </w:rPr>
      </w:pPr>
      <w:r w:rsidRPr="005B59C7">
        <w:rPr>
          <w:b/>
          <w:lang w:eastAsia="it-IT"/>
        </w:rPr>
        <w:t>TITOLO IV</w:t>
      </w:r>
    </w:p>
    <w:p w:rsidR="009B0F9E" w:rsidRPr="005B59C7" w:rsidRDefault="009B0F9E" w:rsidP="009B0F9E">
      <w:pPr>
        <w:jc w:val="center"/>
        <w:rPr>
          <w:b/>
          <w:lang w:eastAsia="it-IT"/>
        </w:rPr>
      </w:pPr>
      <w:r w:rsidRPr="005B59C7">
        <w:rPr>
          <w:b/>
          <w:lang w:eastAsia="it-IT"/>
        </w:rPr>
        <w:t>Norme di funzionamento</w:t>
      </w:r>
    </w:p>
    <w:p w:rsidR="009B0F9E" w:rsidRPr="009B0F9E" w:rsidRDefault="009B0F9E" w:rsidP="009B0F9E">
      <w:pPr>
        <w:numPr>
          <w:ilvl w:val="0"/>
          <w:numId w:val="4"/>
        </w:numPr>
        <w:spacing w:before="100" w:beforeAutospacing="1" w:after="100" w:afterAutospacing="1"/>
        <w:rPr>
          <w:lang w:eastAsia="it-IT"/>
        </w:rPr>
      </w:pPr>
      <w:r w:rsidRPr="009B0F9E">
        <w:rPr>
          <w:lang w:eastAsia="it-IT"/>
        </w:rPr>
        <w:t>Articolo 13 - Propedeuticità e obblighi di frequenza</w:t>
      </w:r>
    </w:p>
    <w:p w:rsidR="009B0F9E" w:rsidRPr="009B0F9E" w:rsidRDefault="009B0F9E" w:rsidP="009B0F9E">
      <w:pPr>
        <w:numPr>
          <w:ilvl w:val="0"/>
          <w:numId w:val="4"/>
        </w:numPr>
        <w:spacing w:before="100" w:beforeAutospacing="1" w:after="100" w:afterAutospacing="1"/>
        <w:rPr>
          <w:lang w:eastAsia="it-IT"/>
        </w:rPr>
      </w:pPr>
      <w:r w:rsidRPr="009B0F9E">
        <w:rPr>
          <w:lang w:eastAsia="it-IT"/>
        </w:rPr>
        <w:t>Articolo 14 - Iscrizione ad anni successivi al primo, passaggi, trasferimenti e riconoscimento dei crediti formativi acquisiti</w:t>
      </w:r>
    </w:p>
    <w:p w:rsidR="009B0F9E" w:rsidRPr="009B0F9E" w:rsidRDefault="009B0F9E" w:rsidP="009B0F9E">
      <w:pPr>
        <w:numPr>
          <w:ilvl w:val="0"/>
          <w:numId w:val="4"/>
        </w:numPr>
        <w:spacing w:before="100" w:beforeAutospacing="1" w:after="100" w:afterAutospacing="1"/>
        <w:rPr>
          <w:lang w:eastAsia="it-IT"/>
        </w:rPr>
      </w:pPr>
      <w:r w:rsidRPr="009B0F9E">
        <w:rPr>
          <w:lang w:eastAsia="it-IT"/>
        </w:rPr>
        <w:t>Articolo 15 - Studenti iscritti part-time</w:t>
      </w:r>
    </w:p>
    <w:p w:rsidR="009B0F9E" w:rsidRPr="005B59C7" w:rsidRDefault="009B0F9E" w:rsidP="009B0F9E">
      <w:pPr>
        <w:jc w:val="center"/>
        <w:rPr>
          <w:b/>
          <w:lang w:eastAsia="it-IT"/>
        </w:rPr>
      </w:pPr>
      <w:r w:rsidRPr="005B59C7">
        <w:rPr>
          <w:b/>
          <w:lang w:eastAsia="it-IT"/>
        </w:rPr>
        <w:t>TITOLO V</w:t>
      </w:r>
    </w:p>
    <w:p w:rsidR="009B0F9E" w:rsidRPr="005B59C7" w:rsidRDefault="009B0F9E" w:rsidP="009B0F9E">
      <w:pPr>
        <w:jc w:val="center"/>
        <w:rPr>
          <w:b/>
          <w:lang w:eastAsia="it-IT"/>
        </w:rPr>
      </w:pPr>
      <w:r w:rsidRPr="005B59C7">
        <w:rPr>
          <w:b/>
          <w:lang w:eastAsia="it-IT"/>
        </w:rPr>
        <w:t>Norme finali e transitorie</w:t>
      </w:r>
    </w:p>
    <w:p w:rsidR="009B0F9E" w:rsidRPr="009B0F9E" w:rsidRDefault="009B0F9E" w:rsidP="009B0F9E">
      <w:pPr>
        <w:numPr>
          <w:ilvl w:val="0"/>
          <w:numId w:val="5"/>
        </w:numPr>
        <w:spacing w:before="100" w:beforeAutospacing="1" w:after="100" w:afterAutospacing="1"/>
        <w:rPr>
          <w:lang w:eastAsia="it-IT"/>
        </w:rPr>
      </w:pPr>
      <w:r w:rsidRPr="009B0F9E">
        <w:rPr>
          <w:lang w:eastAsia="it-IT"/>
        </w:rPr>
        <w:t>Articolo 16 - Norme per i cambi di regolamento degli studenti</w:t>
      </w:r>
    </w:p>
    <w:p w:rsidR="009B0F9E" w:rsidRPr="009B0F9E" w:rsidRDefault="009B0F9E" w:rsidP="009B0F9E">
      <w:pPr>
        <w:numPr>
          <w:ilvl w:val="0"/>
          <w:numId w:val="5"/>
        </w:numPr>
        <w:spacing w:before="100" w:beforeAutospacing="1" w:after="100" w:afterAutospacing="1"/>
        <w:rPr>
          <w:lang w:eastAsia="it-IT"/>
        </w:rPr>
      </w:pPr>
      <w:r w:rsidRPr="009B0F9E">
        <w:rPr>
          <w:lang w:eastAsia="it-IT"/>
        </w:rPr>
        <w:t>Articolo 17 - Approvazione e modifiche al Regolamento</w:t>
      </w:r>
    </w:p>
    <w:p w:rsidR="009B0F9E" w:rsidRPr="009B0F9E" w:rsidRDefault="009B0F9E" w:rsidP="009B0F9E">
      <w:pPr>
        <w:numPr>
          <w:ilvl w:val="0"/>
          <w:numId w:val="5"/>
        </w:numPr>
        <w:spacing w:before="100" w:beforeAutospacing="1" w:after="100" w:afterAutospacing="1"/>
        <w:rPr>
          <w:lang w:eastAsia="it-IT"/>
        </w:rPr>
      </w:pPr>
      <w:r w:rsidRPr="009B0F9E">
        <w:rPr>
          <w:lang w:eastAsia="it-IT"/>
        </w:rPr>
        <w:t>Articolo 18 - Norme finali e transitorie</w:t>
      </w:r>
    </w:p>
    <w:p w:rsidR="009B0F9E" w:rsidRPr="009B0F9E" w:rsidRDefault="009B0F9E" w:rsidP="009B0F9E">
      <w:pPr>
        <w:spacing w:before="100" w:beforeAutospacing="1" w:after="100" w:afterAutospacing="1"/>
        <w:rPr>
          <w:lang w:eastAsia="it-IT"/>
        </w:rPr>
      </w:pPr>
      <w:r w:rsidRPr="009B0F9E">
        <w:rPr>
          <w:lang w:eastAsia="it-IT"/>
        </w:rPr>
        <w:t> </w:t>
      </w:r>
    </w:p>
    <w:p w:rsidR="009B0F9E" w:rsidRPr="009B0F9E" w:rsidRDefault="009B0F9E" w:rsidP="009B0F9E">
      <w:pPr>
        <w:rPr>
          <w:lang w:eastAsia="it-IT"/>
        </w:rPr>
      </w:pPr>
    </w:p>
    <w:p w:rsidR="009B0F9E" w:rsidRPr="009B0F9E" w:rsidRDefault="009B0F9E" w:rsidP="009B0F9E">
      <w:pPr>
        <w:spacing w:before="100" w:beforeAutospacing="1" w:after="100" w:afterAutospacing="1"/>
        <w:rPr>
          <w:lang w:eastAsia="it-IT"/>
        </w:rPr>
      </w:pPr>
      <w:r w:rsidRPr="009B0F9E">
        <w:rPr>
          <w:lang w:eastAsia="it-IT"/>
        </w:rPr>
        <w:lastRenderedPageBreak/>
        <w:t> </w:t>
      </w:r>
    </w:p>
    <w:p w:rsidR="005B59C7" w:rsidRDefault="005B59C7" w:rsidP="009B0F9E">
      <w:pPr>
        <w:jc w:val="center"/>
        <w:rPr>
          <w:lang w:eastAsia="it-IT"/>
        </w:rPr>
      </w:pPr>
    </w:p>
    <w:p w:rsidR="009B0F9E" w:rsidRDefault="009B0F9E" w:rsidP="009B0F9E">
      <w:pPr>
        <w:jc w:val="center"/>
        <w:rPr>
          <w:b/>
          <w:lang w:eastAsia="it-IT"/>
        </w:rPr>
      </w:pPr>
      <w:r w:rsidRPr="00502E1C">
        <w:rPr>
          <w:b/>
          <w:lang w:eastAsia="it-IT"/>
        </w:rPr>
        <w:t>TITOLO I</w:t>
      </w:r>
    </w:p>
    <w:p w:rsidR="00502E1C" w:rsidRPr="00502E1C" w:rsidRDefault="00502E1C" w:rsidP="009B0F9E">
      <w:pPr>
        <w:jc w:val="center"/>
        <w:rPr>
          <w:b/>
          <w:lang w:eastAsia="it-IT"/>
        </w:rPr>
      </w:pPr>
    </w:p>
    <w:p w:rsidR="009B0F9E" w:rsidRPr="00502E1C" w:rsidRDefault="009B0F9E" w:rsidP="009B0F9E">
      <w:pPr>
        <w:jc w:val="center"/>
        <w:rPr>
          <w:b/>
          <w:lang w:eastAsia="it-IT"/>
        </w:rPr>
      </w:pPr>
      <w:r w:rsidRPr="00502E1C">
        <w:rPr>
          <w:b/>
          <w:lang w:eastAsia="it-IT"/>
        </w:rPr>
        <w:t>Articolo 1</w:t>
      </w:r>
    </w:p>
    <w:p w:rsidR="009B0F9E" w:rsidRDefault="009B0F9E" w:rsidP="009B0F9E">
      <w:pPr>
        <w:jc w:val="center"/>
        <w:rPr>
          <w:b/>
          <w:lang w:eastAsia="it-IT"/>
        </w:rPr>
      </w:pPr>
      <w:r w:rsidRPr="00502E1C">
        <w:rPr>
          <w:b/>
          <w:lang w:eastAsia="it-IT"/>
        </w:rPr>
        <w:t>Dati generali</w:t>
      </w:r>
    </w:p>
    <w:p w:rsidR="003E6EFF" w:rsidRPr="00502E1C" w:rsidRDefault="003E6EFF" w:rsidP="009B0F9E">
      <w:pPr>
        <w:jc w:val="center"/>
        <w:rPr>
          <w:b/>
          <w:lang w:eastAsia="it-IT"/>
        </w:rPr>
      </w:pPr>
    </w:p>
    <w:p w:rsidR="009B0F9E" w:rsidRPr="009B0F9E" w:rsidRDefault="009B0F9E" w:rsidP="00502E1C">
      <w:pPr>
        <w:jc w:val="both"/>
        <w:rPr>
          <w:lang w:eastAsia="it-IT"/>
        </w:rPr>
      </w:pPr>
      <w:r w:rsidRPr="009B0F9E">
        <w:rPr>
          <w:lang w:eastAsia="it-IT"/>
        </w:rPr>
        <w:t>In conformità alla normativa vigente e all'ordinamento didattico, il presente regolamento disciplina l'organizzazione didattica del corso di Laurea in Lettere (</w:t>
      </w:r>
      <w:proofErr w:type="spellStart"/>
      <w:r w:rsidRPr="009B0F9E">
        <w:rPr>
          <w:lang w:eastAsia="it-IT"/>
        </w:rPr>
        <w:t>Humanities</w:t>
      </w:r>
      <w:proofErr w:type="spellEnd"/>
      <w:r w:rsidRPr="009B0F9E">
        <w:rPr>
          <w:lang w:eastAsia="it-IT"/>
        </w:rPr>
        <w:t>) (Classe L-10 "classe LAUREE IN LETTERE") istituito ai sensi del D.M. 270/2004.</w:t>
      </w:r>
      <w:r w:rsidR="00502E1C">
        <w:rPr>
          <w:lang w:eastAsia="it-IT"/>
        </w:rPr>
        <w:t xml:space="preserve"> </w:t>
      </w:r>
      <w:r w:rsidRPr="009B0F9E">
        <w:rPr>
          <w:lang w:eastAsia="it-IT"/>
        </w:rPr>
        <w:t>Il corso è attivato presso il DIPARTIMENTO DI LETTERE - LINGUE,</w:t>
      </w:r>
      <w:r w:rsidR="00502E1C">
        <w:rPr>
          <w:lang w:eastAsia="it-IT"/>
        </w:rPr>
        <w:t xml:space="preserve"> </w:t>
      </w:r>
      <w:r w:rsidRPr="009B0F9E">
        <w:rPr>
          <w:lang w:eastAsia="it-IT"/>
        </w:rPr>
        <w:t>LETTERATURE E CIVILTA' ANTICHE E MODERNE dell'Università degli Studi di Perugia ed ha sede didattica in Perugia.</w:t>
      </w:r>
    </w:p>
    <w:p w:rsidR="009B0F9E" w:rsidRPr="009B0F9E" w:rsidRDefault="009B0F9E" w:rsidP="00502E1C">
      <w:pPr>
        <w:spacing w:before="100" w:beforeAutospacing="1" w:after="100" w:afterAutospacing="1"/>
        <w:jc w:val="both"/>
        <w:rPr>
          <w:lang w:eastAsia="it-IT"/>
        </w:rPr>
      </w:pPr>
      <w:r w:rsidRPr="009B0F9E">
        <w:rPr>
          <w:lang w:eastAsia="it-IT"/>
        </w:rPr>
        <w:t>La struttura didattica competente è il Consiglio Intercorso delle Lauree in Lettere che gestisce il corso di laurea triennale in Lettere (L-10) e i corsi di laurea magistrali in Italianistica e Storia europea (LM-14) e Civiltà classiche (LM-15). </w:t>
      </w:r>
    </w:p>
    <w:p w:rsidR="009B0F9E" w:rsidRPr="009B0F9E" w:rsidRDefault="009B0F9E" w:rsidP="00502E1C">
      <w:pPr>
        <w:jc w:val="both"/>
        <w:rPr>
          <w:lang w:eastAsia="it-IT"/>
        </w:rPr>
      </w:pPr>
      <w:r w:rsidRPr="009B0F9E">
        <w:rPr>
          <w:lang w:eastAsia="it-IT"/>
        </w:rPr>
        <w:t xml:space="preserve">Il Presidente del Corso di laurea è </w:t>
      </w:r>
      <w:r w:rsidR="00727CCB">
        <w:rPr>
          <w:lang w:eastAsia="it-IT"/>
        </w:rPr>
        <w:t>il p</w:t>
      </w:r>
      <w:r w:rsidRPr="009B0F9E">
        <w:rPr>
          <w:lang w:eastAsia="it-IT"/>
        </w:rPr>
        <w:t xml:space="preserve">rof. </w:t>
      </w:r>
      <w:r w:rsidRPr="00672C60">
        <w:rPr>
          <w:lang w:eastAsia="it-IT"/>
        </w:rPr>
        <w:t>Stefano</w:t>
      </w:r>
      <w:r w:rsidR="00727CCB" w:rsidRPr="00672C60">
        <w:rPr>
          <w:lang w:eastAsia="it-IT"/>
        </w:rPr>
        <w:t xml:space="preserve"> </w:t>
      </w:r>
      <w:r w:rsidR="00F706CE" w:rsidRPr="00672C60">
        <w:rPr>
          <w:lang w:eastAsia="it-IT"/>
        </w:rPr>
        <w:t>Giovannuzzi</w:t>
      </w:r>
      <w:r w:rsidRPr="00672C60">
        <w:rPr>
          <w:lang w:eastAsia="it-IT"/>
        </w:rPr>
        <w:t>.</w:t>
      </w:r>
    </w:p>
    <w:p w:rsidR="009B0F9E" w:rsidRPr="0018614D" w:rsidRDefault="009B0F9E" w:rsidP="000A2314">
      <w:pPr>
        <w:pStyle w:val="NormaleWeb"/>
        <w:jc w:val="both"/>
      </w:pPr>
      <w:r w:rsidRPr="0018614D">
        <w:t xml:space="preserve">Il Corso si avvale della Commissione Paritetica per la Didattica eletta a livello di Dipartimento composta dai seguenti membri: </w:t>
      </w:r>
      <w:r w:rsidR="000A2314" w:rsidRPr="0018614D">
        <w:t xml:space="preserve">Silvia </w:t>
      </w:r>
      <w:proofErr w:type="spellStart"/>
      <w:r w:rsidR="000A2314" w:rsidRPr="0018614D">
        <w:t>Chessa</w:t>
      </w:r>
      <w:proofErr w:type="spellEnd"/>
      <w:r w:rsidRPr="0018614D">
        <w:t xml:space="preserve"> (Presidente), </w:t>
      </w:r>
      <w:r w:rsidR="000A2314" w:rsidRPr="0018614D">
        <w:t>Alessandra Migliorati, Mirella</w:t>
      </w:r>
      <w:r w:rsidRPr="0018614D">
        <w:t xml:space="preserve"> </w:t>
      </w:r>
      <w:r w:rsidR="000A2314" w:rsidRPr="0018614D">
        <w:t>Vallone</w:t>
      </w:r>
      <w:r w:rsidRPr="0018614D">
        <w:t xml:space="preserve">, per la componente docente e </w:t>
      </w:r>
      <w:r w:rsidR="000A2314" w:rsidRPr="0018614D">
        <w:rPr>
          <w:lang w:eastAsia="en-GB"/>
        </w:rPr>
        <w:t>Benedetta Bianchini, Melania Bolletta</w:t>
      </w:r>
      <w:r w:rsidR="00627A91" w:rsidRPr="0018614D">
        <w:rPr>
          <w:lang w:eastAsia="en-GB"/>
        </w:rPr>
        <w:t>,</w:t>
      </w:r>
      <w:r w:rsidR="000A2314" w:rsidRPr="0018614D">
        <w:rPr>
          <w:lang w:eastAsia="en-GB"/>
        </w:rPr>
        <w:t xml:space="preserve"> Federico </w:t>
      </w:r>
      <w:proofErr w:type="spellStart"/>
      <w:r w:rsidR="000A2314" w:rsidRPr="0018614D">
        <w:rPr>
          <w:lang w:eastAsia="en-GB"/>
        </w:rPr>
        <w:t>Rinaudo</w:t>
      </w:r>
      <w:proofErr w:type="spellEnd"/>
      <w:r w:rsidR="000A2314" w:rsidRPr="0018614D">
        <w:rPr>
          <w:lang w:eastAsia="en-GB"/>
        </w:rPr>
        <w:t xml:space="preserve"> </w:t>
      </w:r>
      <w:r w:rsidRPr="0018614D">
        <w:t>per la componente studentesca. </w:t>
      </w:r>
    </w:p>
    <w:p w:rsidR="009B0F9E" w:rsidRPr="009B0F9E" w:rsidRDefault="009B0F9E" w:rsidP="00502E1C">
      <w:pPr>
        <w:spacing w:before="100" w:beforeAutospacing="1" w:after="100" w:afterAutospacing="1"/>
        <w:jc w:val="both"/>
        <w:rPr>
          <w:lang w:eastAsia="it-IT"/>
        </w:rPr>
      </w:pPr>
      <w:r w:rsidRPr="0018614D">
        <w:rPr>
          <w:lang w:eastAsia="it-IT"/>
        </w:rPr>
        <w:t xml:space="preserve">Responsabile della qualità: Prof.ssa </w:t>
      </w:r>
      <w:r w:rsidR="000A2314" w:rsidRPr="0018614D">
        <w:rPr>
          <w:lang w:eastAsia="it-IT"/>
        </w:rPr>
        <w:t>Stefania Zucchini</w:t>
      </w:r>
      <w:r w:rsidR="00502E1C" w:rsidRPr="0018614D">
        <w:rPr>
          <w:lang w:eastAsia="it-IT"/>
        </w:rPr>
        <w:t>.</w:t>
      </w:r>
    </w:p>
    <w:p w:rsidR="00502E1C" w:rsidRDefault="009B0F9E" w:rsidP="00502E1C">
      <w:pPr>
        <w:jc w:val="both"/>
        <w:rPr>
          <w:lang w:eastAsia="it-IT"/>
        </w:rPr>
      </w:pPr>
      <w:r w:rsidRPr="009B0F9E">
        <w:rPr>
          <w:lang w:eastAsia="it-IT"/>
        </w:rPr>
        <w:t>Il corso è tenuto in Italiano e si svolge in modalità convenzionale</w:t>
      </w:r>
      <w:r w:rsidR="00502E1C">
        <w:rPr>
          <w:lang w:eastAsia="it-IT"/>
        </w:rPr>
        <w:t>.</w:t>
      </w:r>
    </w:p>
    <w:p w:rsidR="00502E1C" w:rsidRDefault="009B0F9E" w:rsidP="00502E1C">
      <w:pPr>
        <w:jc w:val="both"/>
        <w:rPr>
          <w:lang w:eastAsia="it-IT"/>
        </w:rPr>
      </w:pPr>
      <w:r w:rsidRPr="009B0F9E">
        <w:rPr>
          <w:lang w:eastAsia="it-IT"/>
        </w:rPr>
        <w:t xml:space="preserve">L'indirizzo internet del corso è </w:t>
      </w:r>
      <w:hyperlink r:id="rId6" w:history="1">
        <w:r w:rsidR="00502E1C" w:rsidRPr="00E27E9D">
          <w:rPr>
            <w:rStyle w:val="Collegamentoipertestuale"/>
            <w:lang w:eastAsia="it-IT"/>
          </w:rPr>
          <w:t>www.lettere.unipg.it</w:t>
        </w:r>
      </w:hyperlink>
      <w:r w:rsidR="00502E1C">
        <w:rPr>
          <w:lang w:eastAsia="it-IT"/>
        </w:rPr>
        <w:t>.</w:t>
      </w:r>
    </w:p>
    <w:p w:rsidR="009B0F9E" w:rsidRPr="009B0F9E" w:rsidRDefault="009B0F9E" w:rsidP="00502E1C">
      <w:pPr>
        <w:jc w:val="both"/>
        <w:rPr>
          <w:lang w:eastAsia="it-IT"/>
        </w:rPr>
      </w:pPr>
      <w:r w:rsidRPr="009B0F9E">
        <w:rPr>
          <w:lang w:eastAsia="it-IT"/>
        </w:rPr>
        <w:t>Ulteriori informazioni sono disponibili alla pagina www.unipg.it/didattica.</w:t>
      </w:r>
    </w:p>
    <w:p w:rsidR="009B0F9E" w:rsidRPr="009B0F9E" w:rsidRDefault="009B0F9E" w:rsidP="009B0F9E">
      <w:pPr>
        <w:rPr>
          <w:lang w:eastAsia="it-IT"/>
        </w:rPr>
      </w:pPr>
    </w:p>
    <w:p w:rsidR="009B0F9E" w:rsidRPr="00502E1C" w:rsidRDefault="009B0F9E" w:rsidP="009B0F9E">
      <w:pPr>
        <w:jc w:val="center"/>
        <w:rPr>
          <w:b/>
          <w:lang w:eastAsia="it-IT"/>
        </w:rPr>
      </w:pPr>
      <w:r w:rsidRPr="00502E1C">
        <w:rPr>
          <w:b/>
          <w:lang w:eastAsia="it-IT"/>
        </w:rPr>
        <w:t>Articolo 2</w:t>
      </w:r>
    </w:p>
    <w:p w:rsidR="009B0F9E" w:rsidRDefault="009B0F9E" w:rsidP="009B0F9E">
      <w:pPr>
        <w:jc w:val="center"/>
        <w:rPr>
          <w:b/>
          <w:lang w:eastAsia="it-IT"/>
        </w:rPr>
      </w:pPr>
      <w:r w:rsidRPr="00502E1C">
        <w:rPr>
          <w:b/>
          <w:lang w:eastAsia="it-IT"/>
        </w:rPr>
        <w:t>Titolo rilasciato</w:t>
      </w:r>
    </w:p>
    <w:p w:rsidR="003E6EFF" w:rsidRPr="00502E1C" w:rsidRDefault="003E6EFF" w:rsidP="009B0F9E">
      <w:pPr>
        <w:jc w:val="center"/>
        <w:rPr>
          <w:b/>
          <w:lang w:eastAsia="it-IT"/>
        </w:rPr>
      </w:pPr>
    </w:p>
    <w:p w:rsidR="009B0F9E" w:rsidRDefault="009B0F9E" w:rsidP="009B0F9E">
      <w:pPr>
        <w:rPr>
          <w:lang w:eastAsia="it-IT"/>
        </w:rPr>
      </w:pPr>
      <w:r w:rsidRPr="009B0F9E">
        <w:rPr>
          <w:lang w:eastAsia="it-IT"/>
        </w:rPr>
        <w:t xml:space="preserve">Il Corso rilascia il titolo di Dottore in Lettere (L-10). </w:t>
      </w:r>
    </w:p>
    <w:p w:rsidR="00FE788D" w:rsidRPr="00586491" w:rsidRDefault="00FE788D" w:rsidP="009B0F9E">
      <w:pPr>
        <w:rPr>
          <w:b/>
          <w:bCs/>
          <w:lang w:eastAsia="it-IT"/>
        </w:rPr>
      </w:pPr>
      <w:r w:rsidRPr="00586491">
        <w:rPr>
          <w:b/>
          <w:bCs/>
          <w:lang w:eastAsia="it-IT"/>
        </w:rPr>
        <w:t>Doppio titolo</w:t>
      </w:r>
    </w:p>
    <w:p w:rsidR="00FE788D" w:rsidRPr="00586491" w:rsidRDefault="00FE788D" w:rsidP="00FE788D">
      <w:pPr>
        <w:jc w:val="both"/>
        <w:rPr>
          <w:lang w:eastAsia="it-IT"/>
        </w:rPr>
      </w:pPr>
      <w:r w:rsidRPr="00586491">
        <w:rPr>
          <w:lang w:eastAsia="it-IT"/>
        </w:rPr>
        <w:t>Gli studenti del Corso possono partecipare</w:t>
      </w:r>
      <w:r w:rsidR="00627A91" w:rsidRPr="00586491">
        <w:rPr>
          <w:lang w:eastAsia="it-IT"/>
        </w:rPr>
        <w:t xml:space="preserve"> </w:t>
      </w:r>
      <w:r w:rsidRPr="00586491">
        <w:rPr>
          <w:lang w:eastAsia="it-IT"/>
        </w:rPr>
        <w:t>a dei programmi integrati di studio finalizzati al conseguimento della doppia laurea:</w:t>
      </w:r>
    </w:p>
    <w:p w:rsidR="00FE788D" w:rsidRPr="00586491" w:rsidRDefault="00FE788D" w:rsidP="00FE788D">
      <w:pPr>
        <w:jc w:val="both"/>
        <w:rPr>
          <w:lang w:eastAsia="it-IT"/>
        </w:rPr>
      </w:pPr>
      <w:r w:rsidRPr="00586491">
        <w:rPr>
          <w:lang w:eastAsia="it-IT"/>
        </w:rPr>
        <w:t>- Laurea Triennale in "Lettere" dell'Università degli Studi di Perugia e Licence "Arts, Lettres, Langues", indirizzo "Langues, Littératures et Civilisations Etrangères et Régionales, LLCER", specialità Italien dell'Université Paul Valéry di Montpellier. Si</w:t>
      </w:r>
      <w:r w:rsidR="00627A91" w:rsidRPr="00586491">
        <w:rPr>
          <w:lang w:eastAsia="it-IT"/>
        </w:rPr>
        <w:t xml:space="preserve"> </w:t>
      </w:r>
      <w:r w:rsidRPr="00586491">
        <w:rPr>
          <w:lang w:eastAsia="it-IT"/>
        </w:rPr>
        <w:t>tratta di un programma sottoscritto nel 2019 dalla Prof.ssa Natasa Raschi per la nostra Università e dal Prof. Flaviano</w:t>
      </w:r>
      <w:r w:rsidR="00586491" w:rsidRPr="00586491">
        <w:rPr>
          <w:lang w:eastAsia="it-IT"/>
        </w:rPr>
        <w:t xml:space="preserve"> </w:t>
      </w:r>
      <w:r w:rsidRPr="00586491">
        <w:rPr>
          <w:lang w:eastAsia="it-IT"/>
        </w:rPr>
        <w:t>Pisanelli per l'Università Paul Valéry di Montpellier. Il programma prevede anche uno scambio di docenti per missioni</w:t>
      </w:r>
      <w:r w:rsidR="00627A91" w:rsidRPr="00586491">
        <w:rPr>
          <w:lang w:eastAsia="it-IT"/>
        </w:rPr>
        <w:t xml:space="preserve"> </w:t>
      </w:r>
      <w:r w:rsidRPr="00586491">
        <w:rPr>
          <w:lang w:eastAsia="it-IT"/>
        </w:rPr>
        <w:t>d</w:t>
      </w:r>
      <w:r w:rsidR="00627A91" w:rsidRPr="00586491">
        <w:rPr>
          <w:lang w:eastAsia="it-IT"/>
        </w:rPr>
        <w:t>’</w:t>
      </w:r>
      <w:r w:rsidRPr="00586491">
        <w:rPr>
          <w:lang w:eastAsia="it-IT"/>
        </w:rPr>
        <w:t>insegnamento. Il referente è la Prof.ssa Raschi.</w:t>
      </w:r>
    </w:p>
    <w:p w:rsidR="00FE788D" w:rsidRPr="00FE788D" w:rsidRDefault="00FE788D" w:rsidP="00FE788D">
      <w:pPr>
        <w:jc w:val="both"/>
        <w:rPr>
          <w:lang w:eastAsia="it-IT"/>
        </w:rPr>
      </w:pPr>
      <w:r w:rsidRPr="00586491">
        <w:rPr>
          <w:lang w:eastAsia="it-IT"/>
        </w:rPr>
        <w:t xml:space="preserve">- Laurea Triennale in "Lettere - Curriculum Classico" dell'Università degli Studi di Perugia e il "Grado en </w:t>
      </w:r>
      <w:proofErr w:type="spellStart"/>
      <w:r w:rsidRPr="00586491">
        <w:rPr>
          <w:lang w:eastAsia="it-IT"/>
        </w:rPr>
        <w:t>Filología</w:t>
      </w:r>
      <w:proofErr w:type="spellEnd"/>
      <w:r w:rsidRPr="00586491">
        <w:rPr>
          <w:lang w:eastAsia="it-IT"/>
        </w:rPr>
        <w:t xml:space="preserve"> </w:t>
      </w:r>
      <w:proofErr w:type="spellStart"/>
      <w:r w:rsidRPr="00586491">
        <w:rPr>
          <w:lang w:eastAsia="it-IT"/>
        </w:rPr>
        <w:t>Clasíca</w:t>
      </w:r>
      <w:proofErr w:type="spellEnd"/>
      <w:r w:rsidRPr="00586491">
        <w:rPr>
          <w:lang w:eastAsia="it-IT"/>
        </w:rPr>
        <w:t xml:space="preserve"> con</w:t>
      </w:r>
      <w:r w:rsidR="00443B5B" w:rsidRPr="00586491">
        <w:rPr>
          <w:lang w:eastAsia="it-IT"/>
        </w:rPr>
        <w:t xml:space="preserve"> </w:t>
      </w:r>
      <w:proofErr w:type="spellStart"/>
      <w:r w:rsidRPr="00586491">
        <w:rPr>
          <w:lang w:eastAsia="it-IT"/>
        </w:rPr>
        <w:t>Mención</w:t>
      </w:r>
      <w:proofErr w:type="spellEnd"/>
      <w:r w:rsidRPr="00586491">
        <w:rPr>
          <w:lang w:eastAsia="it-IT"/>
        </w:rPr>
        <w:t xml:space="preserve"> en Italiano" dell'</w:t>
      </w:r>
      <w:proofErr w:type="spellStart"/>
      <w:r w:rsidRPr="00586491">
        <w:rPr>
          <w:lang w:eastAsia="it-IT"/>
        </w:rPr>
        <w:t>Universidad</w:t>
      </w:r>
      <w:proofErr w:type="spellEnd"/>
      <w:r w:rsidRPr="00586491">
        <w:rPr>
          <w:lang w:eastAsia="it-IT"/>
        </w:rPr>
        <w:t xml:space="preserve"> de Sevilla (quadriennale). Il referente è il Prof. Massimo Nafissi</w:t>
      </w:r>
    </w:p>
    <w:p w:rsidR="009B0F9E" w:rsidRPr="009B0F9E" w:rsidRDefault="009B0F9E" w:rsidP="009B0F9E">
      <w:pPr>
        <w:rPr>
          <w:lang w:eastAsia="it-IT"/>
        </w:rPr>
      </w:pPr>
    </w:p>
    <w:p w:rsidR="00586491" w:rsidRDefault="00586491" w:rsidP="009B0F9E">
      <w:pPr>
        <w:jc w:val="center"/>
        <w:rPr>
          <w:b/>
          <w:lang w:eastAsia="it-IT"/>
        </w:rPr>
      </w:pPr>
    </w:p>
    <w:p w:rsidR="00586491" w:rsidRDefault="00586491" w:rsidP="009B0F9E">
      <w:pPr>
        <w:jc w:val="center"/>
        <w:rPr>
          <w:b/>
          <w:lang w:eastAsia="it-IT"/>
        </w:rPr>
      </w:pPr>
    </w:p>
    <w:p w:rsidR="00586491" w:rsidRDefault="00586491" w:rsidP="009B0F9E">
      <w:pPr>
        <w:jc w:val="center"/>
        <w:rPr>
          <w:b/>
          <w:lang w:eastAsia="it-IT"/>
        </w:rPr>
      </w:pPr>
    </w:p>
    <w:p w:rsidR="009B0F9E" w:rsidRPr="00502E1C" w:rsidRDefault="009B0F9E" w:rsidP="009B0F9E">
      <w:pPr>
        <w:jc w:val="center"/>
        <w:rPr>
          <w:b/>
          <w:lang w:eastAsia="it-IT"/>
        </w:rPr>
      </w:pPr>
      <w:r w:rsidRPr="00502E1C">
        <w:rPr>
          <w:b/>
          <w:lang w:eastAsia="it-IT"/>
        </w:rPr>
        <w:lastRenderedPageBreak/>
        <w:t>Articolo 3</w:t>
      </w:r>
    </w:p>
    <w:p w:rsidR="009B0F9E" w:rsidRPr="00502E1C" w:rsidRDefault="009B0F9E" w:rsidP="003E6EFF">
      <w:pPr>
        <w:jc w:val="center"/>
        <w:rPr>
          <w:b/>
          <w:lang w:eastAsia="it-IT"/>
        </w:rPr>
      </w:pPr>
      <w:r w:rsidRPr="00502E1C">
        <w:rPr>
          <w:b/>
          <w:lang w:eastAsia="it-IT"/>
        </w:rPr>
        <w:t>Obiettivi formativi, risultati di apprendimento attesi e sbocchi occupazionali e professionali</w:t>
      </w:r>
    </w:p>
    <w:p w:rsidR="009B0F9E" w:rsidRPr="009B0F9E" w:rsidRDefault="003E6EFF" w:rsidP="003E6EFF">
      <w:pPr>
        <w:spacing w:before="100" w:beforeAutospacing="1" w:after="100" w:afterAutospacing="1"/>
        <w:jc w:val="both"/>
        <w:rPr>
          <w:lang w:eastAsia="it-IT"/>
        </w:rPr>
      </w:pPr>
      <w:r>
        <w:rPr>
          <w:lang w:eastAsia="it-IT"/>
        </w:rPr>
        <w:t>L</w:t>
      </w:r>
      <w:r w:rsidR="009B0F9E" w:rsidRPr="009B0F9E">
        <w:rPr>
          <w:lang w:eastAsia="it-IT"/>
        </w:rPr>
        <w:t xml:space="preserve">a laurea in Lettere è finalizzata a fornire le conoscenze di base a livello </w:t>
      </w:r>
      <w:r w:rsidR="009B0F9E" w:rsidRPr="00672C60">
        <w:rPr>
          <w:lang w:eastAsia="it-IT"/>
        </w:rPr>
        <w:t>post</w:t>
      </w:r>
      <w:r w:rsidR="00F706CE" w:rsidRPr="00672C60">
        <w:rPr>
          <w:lang w:eastAsia="it-IT"/>
        </w:rPr>
        <w:t>-</w:t>
      </w:r>
      <w:r w:rsidR="009B0F9E" w:rsidRPr="00672C60">
        <w:rPr>
          <w:lang w:eastAsia="it-IT"/>
        </w:rPr>
        <w:t>secondario</w:t>
      </w:r>
      <w:r w:rsidR="009B0F9E" w:rsidRPr="009B0F9E">
        <w:rPr>
          <w:lang w:eastAsia="it-IT"/>
        </w:rPr>
        <w:t xml:space="preserve"> dello sviluppo storico, linguistico e letterario della civiltà e cultura europea e di quelle con esse correlate nello spazio e nel tempo, dall’antichità all’età contemporanea, favorendo in particolare lo studio delle fonti proprie di ciascun ambito disciplinare nelle lingue originali.</w:t>
      </w:r>
    </w:p>
    <w:p w:rsidR="009B0F9E" w:rsidRPr="009B0F9E" w:rsidRDefault="009B0F9E" w:rsidP="005E71C6">
      <w:pPr>
        <w:jc w:val="both"/>
        <w:rPr>
          <w:lang w:eastAsia="it-IT"/>
        </w:rPr>
      </w:pPr>
      <w:r w:rsidRPr="009B0F9E">
        <w:rPr>
          <w:lang w:eastAsia="it-IT"/>
        </w:rPr>
        <w:t xml:space="preserve">Sbocchi occupazionali e professionali: </w:t>
      </w:r>
      <w:r w:rsidR="00A4304C">
        <w:rPr>
          <w:lang w:eastAsia="it-IT"/>
        </w:rPr>
        <w:t>i</w:t>
      </w:r>
      <w:r w:rsidRPr="009B0F9E">
        <w:rPr>
          <w:lang w:eastAsia="it-IT"/>
        </w:rPr>
        <w:t xml:space="preserve">mpiegati negli enti pubblici e privati, nel campo dell'editoria e nelle istituzioni culturali. </w:t>
      </w:r>
    </w:p>
    <w:p w:rsidR="009B0F9E" w:rsidRPr="009B0F9E" w:rsidRDefault="009B0F9E" w:rsidP="005E71C6">
      <w:pPr>
        <w:jc w:val="both"/>
        <w:rPr>
          <w:lang w:eastAsia="it-IT"/>
        </w:rPr>
      </w:pPr>
      <w:r w:rsidRPr="009B0F9E">
        <w:rPr>
          <w:lang w:eastAsia="it-IT"/>
        </w:rPr>
        <w:t>La laurea triennale costituisce il requisito necessario per l'accesso alle lauree magistrali che, in base alla normativa vigente, sono richieste per ulteriori percorsi abilitanti.</w:t>
      </w:r>
    </w:p>
    <w:p w:rsidR="009B0F9E" w:rsidRPr="009B0F9E" w:rsidRDefault="009B0F9E" w:rsidP="005E71C6">
      <w:pPr>
        <w:rPr>
          <w:lang w:eastAsia="it-IT"/>
        </w:rPr>
      </w:pPr>
    </w:p>
    <w:p w:rsidR="003E6EFF" w:rsidRDefault="003E6EFF" w:rsidP="009B0F9E">
      <w:pPr>
        <w:jc w:val="center"/>
        <w:rPr>
          <w:b/>
          <w:lang w:eastAsia="it-IT"/>
        </w:rPr>
      </w:pPr>
    </w:p>
    <w:p w:rsidR="009B0F9E" w:rsidRDefault="009B0F9E" w:rsidP="009B0F9E">
      <w:pPr>
        <w:jc w:val="center"/>
        <w:rPr>
          <w:b/>
          <w:lang w:eastAsia="it-IT"/>
        </w:rPr>
      </w:pPr>
      <w:r w:rsidRPr="00502E1C">
        <w:rPr>
          <w:b/>
          <w:lang w:eastAsia="it-IT"/>
        </w:rPr>
        <w:t>Articolo 4</w:t>
      </w:r>
    </w:p>
    <w:p w:rsidR="003E6EFF" w:rsidRPr="00502E1C" w:rsidRDefault="003E6EFF" w:rsidP="009B0F9E">
      <w:pPr>
        <w:jc w:val="center"/>
        <w:rPr>
          <w:b/>
          <w:lang w:eastAsia="it-IT"/>
        </w:rPr>
      </w:pPr>
    </w:p>
    <w:p w:rsidR="009B0F9E" w:rsidRPr="009B0F9E" w:rsidRDefault="009B0F9E" w:rsidP="009B0F9E">
      <w:pPr>
        <w:rPr>
          <w:lang w:eastAsia="it-IT"/>
        </w:rPr>
      </w:pPr>
      <w:r w:rsidRPr="009B0F9E">
        <w:rPr>
          <w:lang w:eastAsia="it-IT"/>
        </w:rPr>
        <w:t>L'accesso al Corso è libero (sono previst</w:t>
      </w:r>
      <w:r w:rsidR="00393B20">
        <w:rPr>
          <w:lang w:eastAsia="it-IT"/>
        </w:rPr>
        <w:t>e</w:t>
      </w:r>
      <w:r w:rsidRPr="009B0F9E">
        <w:rPr>
          <w:lang w:eastAsia="it-IT"/>
        </w:rPr>
        <w:t xml:space="preserve"> </w:t>
      </w:r>
      <w:r w:rsidR="00EC2A70" w:rsidRPr="00393B20">
        <w:rPr>
          <w:lang w:eastAsia="it-IT"/>
        </w:rPr>
        <w:t>prove di accesso</w:t>
      </w:r>
      <w:r w:rsidR="00393B20">
        <w:rPr>
          <w:lang w:eastAsia="it-IT"/>
        </w:rPr>
        <w:t>).</w:t>
      </w:r>
    </w:p>
    <w:p w:rsidR="009B0F9E" w:rsidRPr="009B0F9E" w:rsidRDefault="009B0F9E" w:rsidP="00502E1C">
      <w:pPr>
        <w:spacing w:before="100" w:beforeAutospacing="1" w:after="100" w:afterAutospacing="1"/>
        <w:jc w:val="both"/>
        <w:rPr>
          <w:lang w:eastAsia="it-IT"/>
        </w:rPr>
      </w:pPr>
      <w:r w:rsidRPr="009B0F9E">
        <w:rPr>
          <w:lang w:eastAsia="it-IT"/>
        </w:rPr>
        <w:t>Le conoscenze di base necessarie per l’accesso al Corso di studio in Lettere sono di norma acquisite con un Diploma di scuola media superiore italiana, ovvero con un titolo equipollente acquisito all’estero, riconosciuto idoneo.</w:t>
      </w:r>
    </w:p>
    <w:p w:rsidR="009B0F9E" w:rsidRPr="009B0F9E" w:rsidRDefault="009B0F9E" w:rsidP="005E71C6">
      <w:pPr>
        <w:jc w:val="both"/>
        <w:rPr>
          <w:lang w:eastAsia="it-IT"/>
        </w:rPr>
      </w:pPr>
      <w:r w:rsidRPr="009B0F9E">
        <w:rPr>
          <w:lang w:eastAsia="it-IT"/>
        </w:rPr>
        <w:t xml:space="preserve">All’inizio dell’anno accademico sono previste </w:t>
      </w:r>
      <w:r w:rsidRPr="00393B20">
        <w:rPr>
          <w:lang w:eastAsia="it-IT"/>
        </w:rPr>
        <w:t xml:space="preserve">prove di </w:t>
      </w:r>
      <w:r w:rsidR="00393B20">
        <w:rPr>
          <w:lang w:eastAsia="it-IT"/>
        </w:rPr>
        <w:t>accesso</w:t>
      </w:r>
      <w:r w:rsidRPr="009B0F9E">
        <w:rPr>
          <w:lang w:eastAsia="it-IT"/>
        </w:rPr>
        <w:t xml:space="preserve"> in:</w:t>
      </w:r>
    </w:p>
    <w:p w:rsidR="009B0F9E" w:rsidRPr="009B0F9E" w:rsidRDefault="009B0F9E" w:rsidP="005E71C6">
      <w:pPr>
        <w:jc w:val="both"/>
        <w:rPr>
          <w:lang w:eastAsia="it-IT"/>
        </w:rPr>
      </w:pPr>
      <w:r w:rsidRPr="009B0F9E">
        <w:rPr>
          <w:lang w:eastAsia="it-IT"/>
        </w:rPr>
        <w:t>Lingua italiana</w:t>
      </w:r>
    </w:p>
    <w:p w:rsidR="009B0F9E" w:rsidRPr="009B0F9E" w:rsidRDefault="009B0F9E" w:rsidP="005E71C6">
      <w:pPr>
        <w:jc w:val="both"/>
        <w:rPr>
          <w:lang w:eastAsia="it-IT"/>
        </w:rPr>
      </w:pPr>
      <w:r w:rsidRPr="009B0F9E">
        <w:rPr>
          <w:lang w:eastAsia="it-IT"/>
        </w:rPr>
        <w:t>Lingua latina</w:t>
      </w:r>
    </w:p>
    <w:p w:rsidR="009B0F9E" w:rsidRPr="009B0F9E" w:rsidRDefault="009B0F9E" w:rsidP="005E71C6">
      <w:pPr>
        <w:jc w:val="both"/>
        <w:rPr>
          <w:lang w:eastAsia="it-IT"/>
        </w:rPr>
      </w:pPr>
      <w:r w:rsidRPr="009B0F9E">
        <w:rPr>
          <w:lang w:eastAsia="it-IT"/>
        </w:rPr>
        <w:t>Lingua greca (per il curriculum classico).</w:t>
      </w:r>
    </w:p>
    <w:p w:rsidR="009B0F9E" w:rsidRPr="009B0F9E" w:rsidRDefault="009B0F9E" w:rsidP="00502E1C">
      <w:pPr>
        <w:spacing w:before="100" w:beforeAutospacing="1" w:after="100" w:afterAutospacing="1"/>
        <w:jc w:val="both"/>
        <w:rPr>
          <w:lang w:eastAsia="it-IT"/>
        </w:rPr>
      </w:pPr>
      <w:r w:rsidRPr="009B0F9E">
        <w:rPr>
          <w:lang w:eastAsia="it-IT"/>
        </w:rPr>
        <w:t xml:space="preserve">In caso di esito negativo delle </w:t>
      </w:r>
      <w:r w:rsidRPr="00393B20">
        <w:rPr>
          <w:lang w:eastAsia="it-IT"/>
        </w:rPr>
        <w:t xml:space="preserve">prove </w:t>
      </w:r>
      <w:r w:rsidR="00393B20">
        <w:rPr>
          <w:lang w:eastAsia="it-IT"/>
        </w:rPr>
        <w:t>di accesso</w:t>
      </w:r>
      <w:r w:rsidRPr="009B0F9E">
        <w:rPr>
          <w:lang w:eastAsia="it-IT"/>
        </w:rPr>
        <w:t>, lo studente dovrà frequentare laboratori al termine dei quali sosterrà una prova di idoneità. Per il superamento delle prove non è prevista l'attribuzione di CFU.</w:t>
      </w:r>
    </w:p>
    <w:p w:rsidR="009B0F9E" w:rsidRPr="009B0F9E" w:rsidRDefault="009B0F9E" w:rsidP="009B0F9E">
      <w:pPr>
        <w:rPr>
          <w:lang w:eastAsia="it-IT"/>
        </w:rPr>
      </w:pPr>
    </w:p>
    <w:p w:rsidR="009B0F9E" w:rsidRDefault="009B0F9E" w:rsidP="009B0F9E">
      <w:pPr>
        <w:jc w:val="center"/>
        <w:rPr>
          <w:b/>
          <w:lang w:eastAsia="it-IT"/>
        </w:rPr>
      </w:pPr>
      <w:r w:rsidRPr="00502E1C">
        <w:rPr>
          <w:b/>
          <w:lang w:eastAsia="it-IT"/>
        </w:rPr>
        <w:t>TITOLO II - Organizzazione della didattica</w:t>
      </w:r>
    </w:p>
    <w:p w:rsidR="00502E1C" w:rsidRPr="00502E1C" w:rsidRDefault="00502E1C" w:rsidP="009B0F9E">
      <w:pPr>
        <w:jc w:val="center"/>
        <w:rPr>
          <w:b/>
          <w:lang w:eastAsia="it-IT"/>
        </w:rPr>
      </w:pPr>
    </w:p>
    <w:p w:rsidR="009B0F9E" w:rsidRPr="00502E1C" w:rsidRDefault="009B0F9E" w:rsidP="009B0F9E">
      <w:pPr>
        <w:jc w:val="center"/>
        <w:rPr>
          <w:b/>
          <w:lang w:eastAsia="it-IT"/>
        </w:rPr>
      </w:pPr>
      <w:r w:rsidRPr="00502E1C">
        <w:rPr>
          <w:b/>
          <w:lang w:eastAsia="it-IT"/>
        </w:rPr>
        <w:t>Articolo 5</w:t>
      </w:r>
    </w:p>
    <w:p w:rsidR="009B0F9E" w:rsidRPr="00502E1C" w:rsidRDefault="009B0F9E" w:rsidP="009B0F9E">
      <w:pPr>
        <w:jc w:val="center"/>
        <w:rPr>
          <w:b/>
          <w:lang w:eastAsia="it-IT"/>
        </w:rPr>
      </w:pPr>
      <w:r w:rsidRPr="00502E1C">
        <w:rPr>
          <w:b/>
          <w:lang w:eastAsia="it-IT"/>
        </w:rPr>
        <w:t>Percorso formativo</w:t>
      </w:r>
    </w:p>
    <w:p w:rsidR="001C6EFD" w:rsidRPr="009B0F9E" w:rsidRDefault="001C6EFD" w:rsidP="001C6EFD">
      <w:pPr>
        <w:spacing w:before="100" w:beforeAutospacing="1" w:after="100" w:afterAutospacing="1"/>
        <w:jc w:val="both"/>
        <w:rPr>
          <w:lang w:eastAsia="it-IT"/>
        </w:rPr>
      </w:pPr>
      <w:r w:rsidRPr="009B0F9E">
        <w:rPr>
          <w:lang w:eastAsia="it-IT"/>
        </w:rPr>
        <w:t>La durata del corso per il conseguimento della laurea è fissata, di norma, in un triennio.</w:t>
      </w:r>
    </w:p>
    <w:p w:rsidR="001C6EFD" w:rsidRDefault="009B0F9E" w:rsidP="001C6EFD">
      <w:pPr>
        <w:jc w:val="both"/>
        <w:rPr>
          <w:lang w:eastAsia="it-IT"/>
        </w:rPr>
      </w:pPr>
      <w:r w:rsidRPr="009B0F9E">
        <w:rPr>
          <w:lang w:eastAsia="it-IT"/>
        </w:rPr>
        <w:t xml:space="preserve">Per il conseguimento del titolo lo studente deve acquisire n. 180 </w:t>
      </w:r>
      <w:proofErr w:type="spellStart"/>
      <w:r w:rsidRPr="009B0F9E">
        <w:rPr>
          <w:lang w:eastAsia="it-IT"/>
        </w:rPr>
        <w:t>cfu</w:t>
      </w:r>
      <w:proofErr w:type="spellEnd"/>
      <w:r w:rsidRPr="009B0F9E">
        <w:rPr>
          <w:lang w:eastAsia="it-IT"/>
        </w:rPr>
        <w:t xml:space="preserve"> - crediti formativi universitari</w:t>
      </w:r>
      <w:r w:rsidR="001C6EFD" w:rsidRPr="001C6EFD">
        <w:rPr>
          <w:lang w:eastAsia="it-IT"/>
        </w:rPr>
        <w:t xml:space="preserve"> </w:t>
      </w:r>
      <w:r w:rsidR="001C6EFD" w:rsidRPr="009B0F9E">
        <w:rPr>
          <w:lang w:eastAsia="it-IT"/>
        </w:rPr>
        <w:t>comprensivi di quelli relativi alla prova finale e alla conoscenza di una lingua dell’Unione Europea. </w:t>
      </w:r>
    </w:p>
    <w:p w:rsidR="001C6EFD" w:rsidRPr="009B0F9E" w:rsidRDefault="001C6EFD" w:rsidP="001C6EFD">
      <w:pPr>
        <w:jc w:val="both"/>
        <w:rPr>
          <w:lang w:eastAsia="it-IT"/>
        </w:rPr>
      </w:pPr>
      <w:r>
        <w:rPr>
          <w:lang w:eastAsia="it-IT"/>
        </w:rPr>
        <w:t>I</w:t>
      </w:r>
      <w:r w:rsidR="009B0F9E" w:rsidRPr="009B0F9E">
        <w:rPr>
          <w:lang w:eastAsia="it-IT"/>
        </w:rPr>
        <w:t xml:space="preserve">l carico di lavoro medio per anno accademico è pari a 60 </w:t>
      </w:r>
      <w:proofErr w:type="spellStart"/>
      <w:r w:rsidR="009B0F9E" w:rsidRPr="009B0F9E">
        <w:rPr>
          <w:lang w:eastAsia="it-IT"/>
        </w:rPr>
        <w:t>cfu</w:t>
      </w:r>
      <w:proofErr w:type="spellEnd"/>
      <w:r w:rsidR="009B0F9E" w:rsidRPr="009B0F9E">
        <w:rPr>
          <w:lang w:eastAsia="it-IT"/>
        </w:rPr>
        <w:t xml:space="preserve">; ad 1 </w:t>
      </w:r>
      <w:proofErr w:type="spellStart"/>
      <w:r w:rsidR="009B0F9E" w:rsidRPr="009B0F9E">
        <w:rPr>
          <w:lang w:eastAsia="it-IT"/>
        </w:rPr>
        <w:t>cfu</w:t>
      </w:r>
      <w:proofErr w:type="spellEnd"/>
      <w:r w:rsidR="009B0F9E" w:rsidRPr="009B0F9E">
        <w:rPr>
          <w:lang w:eastAsia="it-IT"/>
        </w:rPr>
        <w:t xml:space="preserve"> corrispondono 25 ore di impegno complessivo dello studente</w:t>
      </w:r>
      <w:r w:rsidRPr="001C6EFD">
        <w:rPr>
          <w:lang w:eastAsia="it-IT"/>
        </w:rPr>
        <w:t xml:space="preserve"> </w:t>
      </w:r>
      <w:r w:rsidRPr="009B0F9E">
        <w:rPr>
          <w:lang w:eastAsia="it-IT"/>
        </w:rPr>
        <w:t>così ripartite: sei ore di lezione frontale e le restanti di studio individuale.</w:t>
      </w:r>
      <w:r w:rsidR="00502E1C">
        <w:rPr>
          <w:lang w:eastAsia="it-IT"/>
        </w:rPr>
        <w:t xml:space="preserve"> </w:t>
      </w:r>
      <w:r w:rsidRPr="009B0F9E">
        <w:rPr>
          <w:lang w:eastAsia="it-IT"/>
        </w:rPr>
        <w:t>Le ore totali d'impegno per lo studente previste per il corso di laurea sono 4.500. </w:t>
      </w:r>
    </w:p>
    <w:p w:rsidR="009B0F9E" w:rsidRPr="009B0F9E" w:rsidRDefault="009B0F9E" w:rsidP="001C6EFD">
      <w:pPr>
        <w:jc w:val="both"/>
        <w:rPr>
          <w:lang w:eastAsia="it-IT"/>
        </w:rPr>
      </w:pPr>
      <w:r w:rsidRPr="009B0F9E">
        <w:rPr>
          <w:lang w:eastAsia="it-IT"/>
        </w:rPr>
        <w:t xml:space="preserve">Le attività formative sono articolate in </w:t>
      </w:r>
      <w:r w:rsidR="001C6EFD">
        <w:rPr>
          <w:lang w:eastAsia="it-IT"/>
        </w:rPr>
        <w:t xml:space="preserve">due </w:t>
      </w:r>
      <w:r w:rsidRPr="009B0F9E">
        <w:rPr>
          <w:lang w:eastAsia="it-IT"/>
        </w:rPr>
        <w:t>semestri.</w:t>
      </w:r>
    </w:p>
    <w:p w:rsidR="000809EF" w:rsidRDefault="000809EF" w:rsidP="000809EF">
      <w:pPr>
        <w:jc w:val="both"/>
        <w:rPr>
          <w:lang w:eastAsia="it-IT"/>
        </w:rPr>
      </w:pPr>
      <w:r w:rsidRPr="00393B20">
        <w:rPr>
          <w:lang w:eastAsia="it-IT"/>
        </w:rPr>
        <w:t>Gli studenti potranno sostenere crediti aggiuntivi rispetto a quelli previsti dal piano di studi, sulla base di quanto stabilito dal Regolamento Procedure, Termini e Tasse dell’Ateneo.</w:t>
      </w:r>
      <w:r w:rsidRPr="00667EC1">
        <w:rPr>
          <w:lang w:eastAsia="it-IT"/>
        </w:rPr>
        <w:t> </w:t>
      </w:r>
    </w:p>
    <w:p w:rsidR="009B0F9E" w:rsidRPr="009B0F9E" w:rsidRDefault="009B0F9E" w:rsidP="00502E1C">
      <w:pPr>
        <w:spacing w:before="100" w:beforeAutospacing="1" w:after="100" w:afterAutospacing="1"/>
        <w:jc w:val="both"/>
        <w:rPr>
          <w:lang w:eastAsia="it-IT"/>
        </w:rPr>
      </w:pPr>
      <w:r w:rsidRPr="009B0F9E">
        <w:rPr>
          <w:lang w:eastAsia="it-IT"/>
        </w:rPr>
        <w:t>Le attività didattiche potranno essere costituite da lezioni frontali, seminari, esercitazioni e altre forme di attività preventivamente approvate dal CIL. Potranno essere attivate forme di tutorato d’aula e individuali, organizzate in diverse modalità, anche con sussidi informatici.</w:t>
      </w:r>
    </w:p>
    <w:p w:rsidR="009B0F9E" w:rsidRPr="009B0F9E" w:rsidRDefault="009B0F9E" w:rsidP="00502E1C">
      <w:pPr>
        <w:spacing w:before="100" w:beforeAutospacing="1" w:after="100" w:afterAutospacing="1"/>
        <w:jc w:val="both"/>
        <w:rPr>
          <w:lang w:eastAsia="it-IT"/>
        </w:rPr>
      </w:pPr>
      <w:r w:rsidRPr="009B0F9E">
        <w:rPr>
          <w:lang w:eastAsia="it-IT"/>
        </w:rPr>
        <w:lastRenderedPageBreak/>
        <w:t xml:space="preserve">Gli </w:t>
      </w:r>
      <w:r w:rsidRPr="00672C60">
        <w:rPr>
          <w:lang w:eastAsia="it-IT"/>
        </w:rPr>
        <w:t xml:space="preserve">insegnamenti </w:t>
      </w:r>
      <w:r w:rsidR="00ED533F" w:rsidRPr="00672C60">
        <w:rPr>
          <w:lang w:eastAsia="it-IT"/>
        </w:rPr>
        <w:t xml:space="preserve">da 12 </w:t>
      </w:r>
      <w:proofErr w:type="spellStart"/>
      <w:r w:rsidR="00ED533F" w:rsidRPr="00672C60">
        <w:rPr>
          <w:lang w:eastAsia="it-IT"/>
        </w:rPr>
        <w:t>cfu</w:t>
      </w:r>
      <w:proofErr w:type="spellEnd"/>
      <w:r w:rsidR="00ED533F" w:rsidRPr="00672C60">
        <w:rPr>
          <w:lang w:eastAsia="it-IT"/>
        </w:rPr>
        <w:t xml:space="preserve"> </w:t>
      </w:r>
      <w:r w:rsidRPr="009B0F9E">
        <w:rPr>
          <w:lang w:eastAsia="it-IT"/>
        </w:rPr>
        <w:t xml:space="preserve">potranno essere articolati in due moduli, ai quali saranno attribuiti, di norma, 6 </w:t>
      </w:r>
      <w:proofErr w:type="spellStart"/>
      <w:r w:rsidRPr="009B0F9E">
        <w:rPr>
          <w:lang w:eastAsia="it-IT"/>
        </w:rPr>
        <w:t>cfu</w:t>
      </w:r>
      <w:proofErr w:type="spellEnd"/>
      <w:r w:rsidRPr="009B0F9E">
        <w:rPr>
          <w:lang w:eastAsia="it-IT"/>
        </w:rPr>
        <w:t xml:space="preserve"> ciascuno.</w:t>
      </w:r>
    </w:p>
    <w:p w:rsidR="009B0F9E" w:rsidRPr="009B0F9E" w:rsidRDefault="009B0F9E" w:rsidP="00502E1C">
      <w:pPr>
        <w:spacing w:before="100" w:beforeAutospacing="1" w:after="100" w:afterAutospacing="1"/>
        <w:jc w:val="both"/>
        <w:rPr>
          <w:lang w:eastAsia="it-IT"/>
        </w:rPr>
      </w:pPr>
      <w:r w:rsidRPr="009B0F9E">
        <w:rPr>
          <w:lang w:eastAsia="it-IT"/>
        </w:rPr>
        <w:t>Per l’accertamento del profitto degli studenti i docenti potranno utilizzare prove scritte con sviluppo di argomenti e/o test, prove orali, discussione di elaborati, esame critico di testi.</w:t>
      </w:r>
    </w:p>
    <w:p w:rsidR="009B0F9E" w:rsidRPr="009B0F9E" w:rsidRDefault="009B0F9E" w:rsidP="00502E1C">
      <w:pPr>
        <w:spacing w:before="100" w:beforeAutospacing="1" w:after="100" w:afterAutospacing="1"/>
        <w:jc w:val="both"/>
        <w:rPr>
          <w:lang w:eastAsia="it-IT"/>
        </w:rPr>
      </w:pPr>
      <w:proofErr w:type="gramStart"/>
      <w:r w:rsidRPr="009B0F9E">
        <w:rPr>
          <w:lang w:eastAsia="it-IT"/>
        </w:rPr>
        <w:t>E’</w:t>
      </w:r>
      <w:proofErr w:type="gramEnd"/>
      <w:r w:rsidRPr="009B0F9E">
        <w:rPr>
          <w:lang w:eastAsia="it-IT"/>
        </w:rPr>
        <w:t xml:space="preserve"> prevista la possibilità di prove d’esame integrate per più insegnamenti o moduli coordinati.</w:t>
      </w:r>
    </w:p>
    <w:p w:rsidR="009B0F9E" w:rsidRPr="009B0F9E" w:rsidRDefault="009B0F9E" w:rsidP="00502E1C">
      <w:pPr>
        <w:spacing w:before="100" w:beforeAutospacing="1" w:after="100" w:afterAutospacing="1"/>
        <w:jc w:val="both"/>
        <w:rPr>
          <w:lang w:eastAsia="it-IT"/>
        </w:rPr>
      </w:pPr>
      <w:r w:rsidRPr="009B0F9E">
        <w:rPr>
          <w:lang w:eastAsia="it-IT"/>
        </w:rPr>
        <w:t>Le verifiche dell’apprendimento sono comunque concluse da un esame orale e/o scritto individuale con l’attribuzione di un voto finale unico relativo a tutti i crediti per ogni insegnamento o più insegnamenti e moduli integrati seguiti, ad eccezione della registrazione degli esami Erasmus per i quali si segue una procedura differente.</w:t>
      </w:r>
    </w:p>
    <w:p w:rsidR="009B0F9E" w:rsidRPr="009B0F9E" w:rsidRDefault="009B0F9E" w:rsidP="00502E1C">
      <w:pPr>
        <w:spacing w:before="100" w:beforeAutospacing="1" w:after="100" w:afterAutospacing="1"/>
        <w:jc w:val="both"/>
        <w:rPr>
          <w:lang w:eastAsia="it-IT"/>
        </w:rPr>
      </w:pPr>
      <w:r w:rsidRPr="009B0F9E">
        <w:rPr>
          <w:lang w:eastAsia="it-IT"/>
        </w:rPr>
        <w:t>Il docente può disporre forme di esonero in itinere per gli studenti frequentanti, relative ai moduli nei quali è articolato l’insegnamento, che tuttavia acquisiscono valore solo con il superamento della prova ufficiale (esame orale e/o scritto individuale), in mancanza della quale non hanno validità giuridica.</w:t>
      </w:r>
    </w:p>
    <w:p w:rsidR="009B0F9E" w:rsidRDefault="009B0F9E" w:rsidP="00502E1C">
      <w:pPr>
        <w:spacing w:before="100" w:beforeAutospacing="1" w:after="100" w:afterAutospacing="1"/>
        <w:jc w:val="both"/>
        <w:rPr>
          <w:lang w:eastAsia="it-IT"/>
        </w:rPr>
      </w:pPr>
      <w:r w:rsidRPr="009B0F9E">
        <w:rPr>
          <w:lang w:eastAsia="it-IT"/>
        </w:rPr>
        <w:t>In attesa della prova ufficiale d’esame, è a discrezione del docente stabilire la durata della validità nel tempo dell’esonero.</w:t>
      </w:r>
    </w:p>
    <w:p w:rsidR="009B0F9E" w:rsidRPr="009B0F9E" w:rsidRDefault="009B0F9E" w:rsidP="00502E1C">
      <w:pPr>
        <w:spacing w:before="100" w:beforeAutospacing="1" w:after="100" w:afterAutospacing="1"/>
        <w:jc w:val="both"/>
        <w:rPr>
          <w:lang w:eastAsia="it-IT"/>
        </w:rPr>
      </w:pPr>
      <w:r w:rsidRPr="009B0F9E">
        <w:rPr>
          <w:lang w:eastAsia="it-IT"/>
        </w:rPr>
        <w:t xml:space="preserve"> </w:t>
      </w:r>
      <w:r w:rsidRPr="009B0F9E">
        <w:rPr>
          <w:lang w:eastAsia="it-IT"/>
        </w:rPr>
        <w:br/>
        <w:t xml:space="preserve">Il Corso è articolato in n. 2 curricula: </w:t>
      </w:r>
    </w:p>
    <w:p w:rsidR="009B0F9E" w:rsidRPr="009B0F9E" w:rsidRDefault="009B0F9E" w:rsidP="00502E1C">
      <w:pPr>
        <w:jc w:val="both"/>
        <w:rPr>
          <w:lang w:eastAsia="it-IT"/>
        </w:rPr>
      </w:pPr>
      <w:r w:rsidRPr="009B0F9E">
        <w:rPr>
          <w:lang w:eastAsia="it-IT"/>
        </w:rPr>
        <w:t xml:space="preserve">1.  Classico:  </w:t>
      </w:r>
    </w:p>
    <w:p w:rsidR="009B0F9E" w:rsidRPr="009B0F9E" w:rsidRDefault="009B0F9E" w:rsidP="00502E1C">
      <w:pPr>
        <w:jc w:val="both"/>
        <w:rPr>
          <w:lang w:eastAsia="it-IT"/>
        </w:rPr>
      </w:pPr>
      <w:r w:rsidRPr="009B0F9E">
        <w:rPr>
          <w:lang w:eastAsia="it-IT"/>
        </w:rPr>
        <w:t xml:space="preserve">2.  Moderno:  </w:t>
      </w:r>
    </w:p>
    <w:p w:rsidR="009B0F9E" w:rsidRDefault="009B0F9E" w:rsidP="009B0F9E">
      <w:pPr>
        <w:rPr>
          <w:lang w:eastAsia="it-IT"/>
        </w:rPr>
      </w:pPr>
    </w:p>
    <w:p w:rsidR="009B0F9E" w:rsidRDefault="009B0F9E" w:rsidP="00FC0E77">
      <w:pPr>
        <w:jc w:val="center"/>
        <w:rPr>
          <w:b/>
          <w:lang w:eastAsia="it-IT"/>
        </w:rPr>
      </w:pPr>
      <w:r w:rsidRPr="00FC0E77">
        <w:rPr>
          <w:b/>
          <w:lang w:eastAsia="it-IT"/>
        </w:rPr>
        <w:t>Struttura del percorso formativo</w:t>
      </w:r>
    </w:p>
    <w:p w:rsidR="003E6EFF" w:rsidRDefault="003E6EFF" w:rsidP="00FC0E77">
      <w:pPr>
        <w:jc w:val="center"/>
        <w:rPr>
          <w:b/>
          <w:lang w:eastAsia="it-IT"/>
        </w:rPr>
      </w:pPr>
    </w:p>
    <w:p w:rsidR="009B0F9E" w:rsidRPr="009B0F9E" w:rsidRDefault="009B0F9E" w:rsidP="00F706CE">
      <w:pPr>
        <w:jc w:val="both"/>
        <w:rPr>
          <w:lang w:eastAsia="it-IT"/>
        </w:rPr>
      </w:pPr>
      <w:r w:rsidRPr="009B0F9E">
        <w:rPr>
          <w:lang w:eastAsia="it-IT"/>
        </w:rPr>
        <w:t xml:space="preserve">L'elenco degli insegnamenti è riportato nell'allegato n. 1 al presente Regolamento di cui è parte integrante e sostanziale. </w:t>
      </w:r>
    </w:p>
    <w:p w:rsidR="009B0F9E" w:rsidRPr="009B0F9E" w:rsidRDefault="009B0F9E" w:rsidP="00F706CE">
      <w:pPr>
        <w:jc w:val="both"/>
        <w:rPr>
          <w:lang w:eastAsia="it-IT"/>
        </w:rPr>
      </w:pPr>
    </w:p>
    <w:p w:rsidR="009B0F9E" w:rsidRPr="00FC0E77" w:rsidRDefault="009B0F9E" w:rsidP="00E05CF0">
      <w:pPr>
        <w:jc w:val="center"/>
        <w:rPr>
          <w:b/>
          <w:lang w:eastAsia="it-IT"/>
        </w:rPr>
      </w:pPr>
      <w:r w:rsidRPr="00FC0E77">
        <w:rPr>
          <w:b/>
          <w:lang w:eastAsia="it-IT"/>
        </w:rPr>
        <w:t>Articolo 6</w:t>
      </w:r>
    </w:p>
    <w:p w:rsidR="009B0F9E" w:rsidRPr="00FC0E77" w:rsidRDefault="009B0F9E" w:rsidP="00E05CF0">
      <w:pPr>
        <w:jc w:val="center"/>
        <w:rPr>
          <w:b/>
          <w:lang w:eastAsia="it-IT"/>
        </w:rPr>
      </w:pPr>
      <w:r w:rsidRPr="00FC0E77">
        <w:rPr>
          <w:b/>
          <w:lang w:eastAsia="it-IT"/>
        </w:rPr>
        <w:t>Prova finale</w:t>
      </w:r>
    </w:p>
    <w:p w:rsidR="009B0F9E" w:rsidRPr="009B0F9E" w:rsidRDefault="009B0F9E" w:rsidP="003E6EFF">
      <w:pPr>
        <w:spacing w:before="100" w:beforeAutospacing="1" w:after="100" w:afterAutospacing="1"/>
        <w:jc w:val="both"/>
        <w:rPr>
          <w:lang w:eastAsia="it-IT"/>
        </w:rPr>
      </w:pPr>
      <w:r w:rsidRPr="009B0F9E">
        <w:rPr>
          <w:lang w:eastAsia="it-IT"/>
        </w:rPr>
        <w:t>Lo studente che abbia conseguito tutti i crediti previsti dalle attività formative è ammesso alla prova finale.</w:t>
      </w:r>
      <w:r w:rsidRPr="009B0F9E">
        <w:rPr>
          <w:lang w:eastAsia="it-IT"/>
        </w:rPr>
        <w:br/>
        <w:t xml:space="preserve">La prova finale per il conseguimento del titolo pari a 9 </w:t>
      </w:r>
      <w:proofErr w:type="spellStart"/>
      <w:r w:rsidRPr="009B0F9E">
        <w:rPr>
          <w:lang w:eastAsia="it-IT"/>
        </w:rPr>
        <w:t>cfu</w:t>
      </w:r>
      <w:proofErr w:type="spellEnd"/>
      <w:r w:rsidRPr="009B0F9E">
        <w:rPr>
          <w:lang w:eastAsia="it-IT"/>
        </w:rPr>
        <w:t xml:space="preserve"> consiste nella elaborazione e nella discussione, davanti ad apposita commissione, di un elaborato scritto su un tema concordato tra un docente e lo studente nell’ambito di uno degli insegnamenti del Corso di studio nel quale lo studente ha sostenuto </w:t>
      </w:r>
      <w:r w:rsidR="00BF52F4" w:rsidRPr="00D2479C">
        <w:rPr>
          <w:lang w:eastAsia="it-IT"/>
        </w:rPr>
        <w:t>una</w:t>
      </w:r>
      <w:r w:rsidRPr="00D2479C">
        <w:rPr>
          <w:lang w:eastAsia="it-IT"/>
        </w:rPr>
        <w:t xml:space="preserve"> </w:t>
      </w:r>
      <w:r w:rsidRPr="009B0F9E">
        <w:rPr>
          <w:lang w:eastAsia="it-IT"/>
        </w:rPr>
        <w:t xml:space="preserve">prova d’esame. È possibile, inoltre, sostenere la tesi in un insegnamento per il quale lo studente ha ottenuto </w:t>
      </w:r>
      <w:proofErr w:type="spellStart"/>
      <w:r w:rsidRPr="009B0F9E">
        <w:rPr>
          <w:lang w:eastAsia="it-IT"/>
        </w:rPr>
        <w:t>cfu</w:t>
      </w:r>
      <w:proofErr w:type="spellEnd"/>
      <w:r w:rsidRPr="009B0F9E">
        <w:rPr>
          <w:lang w:eastAsia="it-IT"/>
        </w:rPr>
        <w:t xml:space="preserve"> tra quelli a scelta libera dello studente, purché la disciplina prescelta sia coerente, a giudizio del Corso di Studio, con gli obiettivi formativi. Sarà necessario chiedere l'autorizzazione scritta per sostenere la tesi in un insegnamento sostenuto come esame a scelta libera, se non previsto come insegnamento curriculare. </w:t>
      </w:r>
      <w:r w:rsidR="005E71C6">
        <w:rPr>
          <w:lang w:eastAsia="it-IT"/>
        </w:rPr>
        <w:t xml:space="preserve"> </w:t>
      </w:r>
      <w:r w:rsidRPr="009B0F9E">
        <w:rPr>
          <w:lang w:eastAsia="it-IT"/>
        </w:rPr>
        <w:t>Per la tesi si dovrà sviluppare un argomento di ricerca e redigere un elaborato scritto in lingua italiana di un minimo di 40 pagine di 2000 battute circa a pagina.</w:t>
      </w:r>
      <w:r w:rsidR="005E71C6">
        <w:rPr>
          <w:lang w:eastAsia="it-IT"/>
        </w:rPr>
        <w:t xml:space="preserve"> </w:t>
      </w:r>
      <w:r w:rsidRPr="009B0F9E">
        <w:rPr>
          <w:lang w:eastAsia="it-IT"/>
        </w:rPr>
        <w:t>L’ultimo esame dovrà essere sostenuto entro 10 giorni prima l’inizio della sessione di laurea.</w:t>
      </w:r>
      <w:r w:rsidR="005E71C6">
        <w:rPr>
          <w:lang w:eastAsia="it-IT"/>
        </w:rPr>
        <w:t xml:space="preserve"> </w:t>
      </w:r>
      <w:r w:rsidRPr="009B0F9E">
        <w:rPr>
          <w:lang w:eastAsia="it-IT"/>
        </w:rPr>
        <w:t xml:space="preserve">La commissione di valutazione della prova finale è presieduta, di norma, da un professore di I fascia </w:t>
      </w:r>
      <w:r w:rsidR="00F27E0F" w:rsidRPr="005B72D7">
        <w:rPr>
          <w:lang w:eastAsia="it-IT"/>
        </w:rPr>
        <w:t>del Dipartimento</w:t>
      </w:r>
      <w:r w:rsidRPr="009B0F9E">
        <w:rPr>
          <w:lang w:eastAsia="it-IT"/>
        </w:rPr>
        <w:t xml:space="preserve">. La preparazione della prova finale avviene con la supervisione di un docente che assume la funzione di relatore. Il relatore può essere anche affiancato da un correlatore, durante tutto il corso dell'elaborazione. Possono essere relatori della </w:t>
      </w:r>
      <w:r w:rsidRPr="009B0F9E">
        <w:rPr>
          <w:lang w:eastAsia="it-IT"/>
        </w:rPr>
        <w:lastRenderedPageBreak/>
        <w:t xml:space="preserve">prova finale i professori e i ricercatori di ruolo e quelli a tempo determinato. Ogni elaborato finale deve riportare il nome del docente relatore e quello dell'eventuale correlatore. Ai fini della discussione della prova finale sono nominati, oltre al relatore ed eventuale correlatore, uno o più controrelatori che non abbiano partecipato alla preparazione della prova finale. Correlatori e controrelatori possono non essere docenti </w:t>
      </w:r>
      <w:r w:rsidRPr="00D2479C">
        <w:rPr>
          <w:lang w:eastAsia="it-IT"/>
        </w:rPr>
        <w:t>dell'Ateneo.</w:t>
      </w:r>
      <w:r w:rsidR="00F27E0F" w:rsidRPr="00D2479C">
        <w:rPr>
          <w:lang w:eastAsia="it-IT"/>
        </w:rPr>
        <w:t xml:space="preserve"> </w:t>
      </w:r>
      <w:r w:rsidR="00BF52F4" w:rsidRPr="00D2479C">
        <w:rPr>
          <w:lang w:eastAsia="it-IT"/>
        </w:rPr>
        <w:t xml:space="preserve">La commissione di valutazione della prova finale </w:t>
      </w:r>
      <w:r w:rsidRPr="009B0F9E">
        <w:rPr>
          <w:lang w:eastAsia="it-IT"/>
        </w:rPr>
        <w:t>è costituita da almeno 7 membri effettivi.</w:t>
      </w:r>
      <w:r w:rsidR="005E71C6">
        <w:rPr>
          <w:lang w:eastAsia="it-IT"/>
        </w:rPr>
        <w:t xml:space="preserve"> </w:t>
      </w:r>
      <w:r w:rsidRPr="009B0F9E">
        <w:rPr>
          <w:lang w:eastAsia="it-IT"/>
        </w:rPr>
        <w:t xml:space="preserve">Il punteggio da attribuire alla prova finale viene espresso in </w:t>
      </w:r>
      <w:proofErr w:type="spellStart"/>
      <w:r w:rsidRPr="009B0F9E">
        <w:rPr>
          <w:lang w:eastAsia="it-IT"/>
        </w:rPr>
        <w:t>centodecim</w:t>
      </w:r>
      <w:r w:rsidRPr="00D2479C">
        <w:rPr>
          <w:lang w:eastAsia="it-IT"/>
        </w:rPr>
        <w:t>i</w:t>
      </w:r>
      <w:proofErr w:type="spellEnd"/>
      <w:r w:rsidR="00BF52F4" w:rsidRPr="00D2479C">
        <w:rPr>
          <w:color w:val="FF0000"/>
          <w:lang w:eastAsia="it-IT"/>
        </w:rPr>
        <w:t>,</w:t>
      </w:r>
      <w:r w:rsidRPr="009B0F9E">
        <w:rPr>
          <w:lang w:eastAsia="it-IT"/>
        </w:rPr>
        <w:t xml:space="preserve"> con</w:t>
      </w:r>
      <w:r w:rsidR="005A0A0B">
        <w:rPr>
          <w:lang w:eastAsia="it-IT"/>
        </w:rPr>
        <w:t xml:space="preserve"> la</w:t>
      </w:r>
      <w:r w:rsidRPr="009B0F9E">
        <w:rPr>
          <w:lang w:eastAsia="it-IT"/>
        </w:rPr>
        <w:t xml:space="preserve"> possibilità di</w:t>
      </w:r>
      <w:r w:rsidR="00E051D0">
        <w:rPr>
          <w:lang w:eastAsia="it-IT"/>
        </w:rPr>
        <w:t xml:space="preserve"> </w:t>
      </w:r>
      <w:r w:rsidRPr="009B0F9E">
        <w:rPr>
          <w:lang w:eastAsia="it-IT"/>
        </w:rPr>
        <w:t>attribuzione</w:t>
      </w:r>
      <w:r w:rsidR="00E051D0">
        <w:rPr>
          <w:lang w:eastAsia="it-IT"/>
        </w:rPr>
        <w:t xml:space="preserve"> </w:t>
      </w:r>
      <w:r w:rsidR="00E051D0" w:rsidRPr="005B72D7">
        <w:rPr>
          <w:lang w:eastAsia="it-IT"/>
        </w:rPr>
        <w:t xml:space="preserve">della lode </w:t>
      </w:r>
      <w:r w:rsidRPr="009B0F9E">
        <w:rPr>
          <w:lang w:eastAsia="it-IT"/>
        </w:rPr>
        <w:t xml:space="preserve">da conferire all’unanimità da parte della commissione. Il calcolo del punteggio è dato dalla media degli esami espressa in </w:t>
      </w:r>
      <w:proofErr w:type="spellStart"/>
      <w:r w:rsidRPr="009B0F9E">
        <w:rPr>
          <w:lang w:eastAsia="it-IT"/>
        </w:rPr>
        <w:t>centodecimi</w:t>
      </w:r>
      <w:proofErr w:type="spellEnd"/>
      <w:r w:rsidRPr="009B0F9E">
        <w:rPr>
          <w:lang w:eastAsia="it-IT"/>
        </w:rPr>
        <w:t xml:space="preserve"> e dalla votazione attribuita alla prova dalla commissione di esame.</w:t>
      </w:r>
      <w:r w:rsidR="005E71C6">
        <w:rPr>
          <w:lang w:eastAsia="it-IT"/>
        </w:rPr>
        <w:t xml:space="preserve"> </w:t>
      </w:r>
      <w:r w:rsidRPr="009B0F9E">
        <w:rPr>
          <w:lang w:eastAsia="it-IT"/>
        </w:rPr>
        <w:t>Il punteggio massimo conferibile alla prova finale è di 5 punti, che saranno assegnati tenendo conto della qualità della tesi e della sua discussione e del corso degli studi del candidato.</w:t>
      </w:r>
    </w:p>
    <w:p w:rsidR="003E6EFF" w:rsidRDefault="003E6EFF" w:rsidP="00FC0E77">
      <w:pPr>
        <w:jc w:val="center"/>
        <w:rPr>
          <w:b/>
          <w:lang w:eastAsia="it-IT"/>
        </w:rPr>
      </w:pPr>
    </w:p>
    <w:p w:rsidR="00D2479C" w:rsidRDefault="00D2479C" w:rsidP="00FC0E77">
      <w:pPr>
        <w:jc w:val="center"/>
        <w:rPr>
          <w:b/>
          <w:lang w:eastAsia="it-IT"/>
        </w:rPr>
      </w:pPr>
    </w:p>
    <w:p w:rsidR="00FC0E77" w:rsidRPr="00FC0E77" w:rsidRDefault="009B0F9E" w:rsidP="00FC0E77">
      <w:pPr>
        <w:jc w:val="center"/>
        <w:rPr>
          <w:b/>
          <w:lang w:eastAsia="it-IT"/>
        </w:rPr>
      </w:pPr>
      <w:r w:rsidRPr="00FC0E77">
        <w:rPr>
          <w:b/>
          <w:lang w:eastAsia="it-IT"/>
        </w:rPr>
        <w:t>Articolo 7</w:t>
      </w:r>
    </w:p>
    <w:p w:rsidR="009B0F9E" w:rsidRDefault="009B0F9E" w:rsidP="00FC0E77">
      <w:pPr>
        <w:jc w:val="center"/>
        <w:rPr>
          <w:b/>
          <w:lang w:eastAsia="it-IT"/>
        </w:rPr>
      </w:pPr>
      <w:r w:rsidRPr="00FC0E77">
        <w:rPr>
          <w:b/>
          <w:lang w:eastAsia="it-IT"/>
        </w:rPr>
        <w:t>Tirocinio</w:t>
      </w:r>
    </w:p>
    <w:p w:rsidR="00F80674" w:rsidRPr="00FC0E77" w:rsidRDefault="00F80674" w:rsidP="00FC0E77">
      <w:pPr>
        <w:jc w:val="center"/>
        <w:rPr>
          <w:b/>
          <w:lang w:eastAsia="it-IT"/>
        </w:rPr>
      </w:pPr>
    </w:p>
    <w:p w:rsidR="009B0F9E" w:rsidRPr="00116E11" w:rsidRDefault="009B0F9E" w:rsidP="00586491">
      <w:pPr>
        <w:jc w:val="both"/>
      </w:pPr>
      <w:r w:rsidRPr="009B0F9E">
        <w:rPr>
          <w:lang w:eastAsia="it-IT"/>
        </w:rPr>
        <w:t>Gli studenti devono svolgere attività di tirocinio per acquisire</w:t>
      </w:r>
      <w:r w:rsidR="00D2479C">
        <w:rPr>
          <w:lang w:eastAsia="it-IT"/>
        </w:rPr>
        <w:t xml:space="preserve"> 6</w:t>
      </w:r>
      <w:r w:rsidR="00586491">
        <w:rPr>
          <w:lang w:eastAsia="it-IT"/>
        </w:rPr>
        <w:t xml:space="preserve"> </w:t>
      </w:r>
      <w:proofErr w:type="spellStart"/>
      <w:r w:rsidR="00586491">
        <w:rPr>
          <w:lang w:eastAsia="it-IT"/>
        </w:rPr>
        <w:t>cfu</w:t>
      </w:r>
      <w:proofErr w:type="spellEnd"/>
      <w:r w:rsidRPr="009B0F9E">
        <w:rPr>
          <w:lang w:eastAsia="it-IT"/>
        </w:rPr>
        <w:t xml:space="preserve"> nell'ambito delle </w:t>
      </w:r>
      <w:r w:rsidRPr="00116E11">
        <w:rPr>
          <w:lang w:eastAsia="it-IT"/>
        </w:rPr>
        <w:t>"</w:t>
      </w:r>
      <w:r w:rsidR="006B0FC1" w:rsidRPr="00116E11">
        <w:t>Ulteriori attività formative</w:t>
      </w:r>
      <w:r w:rsidRPr="00116E11">
        <w:rPr>
          <w:lang w:eastAsia="it-IT"/>
        </w:rPr>
        <w:t>".</w:t>
      </w:r>
      <w:r w:rsidR="00971BD1" w:rsidRPr="00116E11">
        <w:rPr>
          <w:lang w:eastAsia="it-IT"/>
        </w:rPr>
        <w:t xml:space="preserve"> </w:t>
      </w:r>
    </w:p>
    <w:p w:rsidR="009B0F9E" w:rsidRPr="009B0F9E" w:rsidRDefault="009B0F9E" w:rsidP="009B0F9E">
      <w:pPr>
        <w:spacing w:before="100" w:beforeAutospacing="1" w:after="100" w:afterAutospacing="1"/>
        <w:rPr>
          <w:lang w:eastAsia="it-IT"/>
        </w:rPr>
      </w:pPr>
      <w:r w:rsidRPr="009B0F9E">
        <w:rPr>
          <w:lang w:eastAsia="it-IT"/>
        </w:rPr>
        <w:t xml:space="preserve">Nel Corso di studio triennale, eventuali tirocini potranno essere svolti all’interno </w:t>
      </w:r>
      <w:r w:rsidR="00116E11">
        <w:rPr>
          <w:lang w:eastAsia="it-IT"/>
        </w:rPr>
        <w:t xml:space="preserve">o all’esterno </w:t>
      </w:r>
      <w:r w:rsidRPr="009B0F9E">
        <w:rPr>
          <w:lang w:eastAsia="it-IT"/>
        </w:rPr>
        <w:t>d</w:t>
      </w:r>
      <w:r w:rsidR="00116E11">
        <w:rPr>
          <w:lang w:eastAsia="it-IT"/>
        </w:rPr>
        <w:t>elle</w:t>
      </w:r>
      <w:r w:rsidRPr="009B0F9E">
        <w:rPr>
          <w:lang w:eastAsia="it-IT"/>
        </w:rPr>
        <w:t xml:space="preserve"> strutture universitarie.</w:t>
      </w:r>
    </w:p>
    <w:p w:rsidR="009B0F9E" w:rsidRP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8</w:t>
      </w:r>
    </w:p>
    <w:p w:rsidR="009B0F9E" w:rsidRDefault="009B0F9E" w:rsidP="001C6EFD">
      <w:pPr>
        <w:jc w:val="center"/>
        <w:rPr>
          <w:b/>
          <w:lang w:eastAsia="it-IT"/>
        </w:rPr>
      </w:pPr>
      <w:r w:rsidRPr="00FC0E77">
        <w:rPr>
          <w:b/>
          <w:lang w:eastAsia="it-IT"/>
        </w:rPr>
        <w:t>Altre attività formative che consentono l'acquisizione di crediti</w:t>
      </w:r>
    </w:p>
    <w:p w:rsidR="003E6EFF" w:rsidRPr="00FC0E77" w:rsidRDefault="003E6EFF" w:rsidP="001C6EFD">
      <w:pPr>
        <w:jc w:val="center"/>
        <w:rPr>
          <w:b/>
          <w:lang w:eastAsia="it-IT"/>
        </w:rPr>
      </w:pPr>
    </w:p>
    <w:p w:rsidR="000A2314" w:rsidRDefault="009B0F9E" w:rsidP="001C6EFD">
      <w:pPr>
        <w:jc w:val="both"/>
        <w:rPr>
          <w:lang w:eastAsia="it-IT"/>
        </w:rPr>
      </w:pPr>
      <w:r w:rsidRPr="00FC0E77">
        <w:rPr>
          <w:lang w:eastAsia="it-IT"/>
        </w:rPr>
        <w:t>Lo studente dispone di 12 </w:t>
      </w:r>
      <w:proofErr w:type="spellStart"/>
      <w:r w:rsidRPr="00FC0E77">
        <w:rPr>
          <w:lang w:eastAsia="it-IT"/>
        </w:rPr>
        <w:t>cfu</w:t>
      </w:r>
      <w:proofErr w:type="spellEnd"/>
      <w:r w:rsidRPr="00FC0E77">
        <w:rPr>
          <w:lang w:eastAsia="it-IT"/>
        </w:rPr>
        <w:t xml:space="preserve"> “A scelta libera” per i quali potrà scegliere tra tutti gli insegnamenti attivati nell’Ateneo nei corsi di laurea triennali, purché coerenti con gli obiettivi specifici del </w:t>
      </w:r>
      <w:proofErr w:type="spellStart"/>
      <w:r w:rsidRPr="00FC0E77">
        <w:rPr>
          <w:lang w:eastAsia="it-IT"/>
        </w:rPr>
        <w:t>CdS</w:t>
      </w:r>
      <w:proofErr w:type="spellEnd"/>
      <w:r w:rsidRPr="00FC0E77">
        <w:rPr>
          <w:lang w:eastAsia="it-IT"/>
        </w:rPr>
        <w:t>.</w:t>
      </w:r>
    </w:p>
    <w:p w:rsidR="009B0F9E" w:rsidRPr="00FC0E77" w:rsidRDefault="009B0F9E" w:rsidP="001C6EFD">
      <w:pPr>
        <w:jc w:val="both"/>
        <w:rPr>
          <w:lang w:eastAsia="it-IT"/>
        </w:rPr>
      </w:pPr>
      <w:r w:rsidRPr="00FC0E77">
        <w:rPr>
          <w:lang w:eastAsia="it-IT"/>
        </w:rPr>
        <w:t>Se lo studente vuole inserire come esame a scelta libera un insegnamento attivato in una laurea magistrale</w:t>
      </w:r>
      <w:r w:rsidR="00806450">
        <w:rPr>
          <w:lang w:eastAsia="it-IT"/>
        </w:rPr>
        <w:t>,</w:t>
      </w:r>
      <w:r w:rsidRPr="00FC0E77">
        <w:rPr>
          <w:lang w:eastAsia="it-IT"/>
        </w:rPr>
        <w:t xml:space="preserve"> deve chiedere la preventiva autorizzazione del Presidente del Corso di laurea. Analoga autorizzazione è richiesta nell'eventualità che lo studente voglia inserire, sempre tra gli esami a scelta libera, un insegnamento attivato in</w:t>
      </w:r>
      <w:r w:rsidR="00F80674">
        <w:rPr>
          <w:lang w:eastAsia="it-IT"/>
        </w:rPr>
        <w:t xml:space="preserve"> </w:t>
      </w:r>
      <w:proofErr w:type="spellStart"/>
      <w:r w:rsidRPr="00FC0E77">
        <w:rPr>
          <w:lang w:eastAsia="it-IT"/>
        </w:rPr>
        <w:t>CdS</w:t>
      </w:r>
      <w:proofErr w:type="spellEnd"/>
      <w:r w:rsidRPr="00FC0E77">
        <w:rPr>
          <w:lang w:eastAsia="it-IT"/>
        </w:rPr>
        <w:t> </w:t>
      </w:r>
      <w:r w:rsidR="00F80674">
        <w:rPr>
          <w:lang w:eastAsia="it-IT"/>
        </w:rPr>
        <w:t>di altri Dipartimenti</w:t>
      </w:r>
      <w:r w:rsidRPr="00FC0E77">
        <w:rPr>
          <w:lang w:eastAsia="it-IT"/>
        </w:rPr>
        <w:t xml:space="preserve">; il </w:t>
      </w:r>
      <w:r w:rsidR="00F80674">
        <w:rPr>
          <w:lang w:eastAsia="it-IT"/>
        </w:rPr>
        <w:t>Presidente</w:t>
      </w:r>
      <w:r w:rsidRPr="00FC0E77">
        <w:rPr>
          <w:lang w:eastAsia="it-IT"/>
        </w:rPr>
        <w:t xml:space="preserve"> verificherà la coerenza con </w:t>
      </w:r>
      <w:r w:rsidR="00F80674">
        <w:rPr>
          <w:lang w:eastAsia="it-IT"/>
        </w:rPr>
        <w:t>gli</w:t>
      </w:r>
      <w:r w:rsidRPr="00FC0E77">
        <w:rPr>
          <w:lang w:eastAsia="it-IT"/>
        </w:rPr>
        <w:t> obiettivi specifici</w:t>
      </w:r>
      <w:r w:rsidR="00F80674">
        <w:rPr>
          <w:lang w:eastAsia="it-IT"/>
        </w:rPr>
        <w:t xml:space="preserve"> del Corso di Laurea</w:t>
      </w:r>
      <w:r w:rsidRPr="00FC0E77">
        <w:rPr>
          <w:lang w:eastAsia="it-IT"/>
        </w:rPr>
        <w:t>. </w:t>
      </w:r>
    </w:p>
    <w:p w:rsidR="009B0F9E" w:rsidRPr="00FC0E77" w:rsidRDefault="009B0F9E" w:rsidP="000A2314">
      <w:pPr>
        <w:jc w:val="both"/>
        <w:rPr>
          <w:lang w:eastAsia="it-IT"/>
        </w:rPr>
      </w:pPr>
      <w:r w:rsidRPr="00FC0E77">
        <w:rPr>
          <w:lang w:eastAsia="it-IT"/>
        </w:rPr>
        <w:t xml:space="preserve">Sono previsti 6 </w:t>
      </w:r>
      <w:proofErr w:type="spellStart"/>
      <w:r w:rsidRPr="00FC0E77">
        <w:rPr>
          <w:lang w:eastAsia="it-IT"/>
        </w:rPr>
        <w:t>cfu</w:t>
      </w:r>
      <w:proofErr w:type="spellEnd"/>
      <w:r w:rsidRPr="00FC0E77">
        <w:rPr>
          <w:lang w:eastAsia="it-IT"/>
        </w:rPr>
        <w:t xml:space="preserve"> </w:t>
      </w:r>
      <w:r w:rsidRPr="00F80674">
        <w:rPr>
          <w:lang w:eastAsia="it-IT"/>
        </w:rPr>
        <w:t xml:space="preserve">per </w:t>
      </w:r>
      <w:r w:rsidR="00682147" w:rsidRPr="00F80674">
        <w:rPr>
          <w:lang w:eastAsia="it-IT"/>
        </w:rPr>
        <w:t>“</w:t>
      </w:r>
      <w:r w:rsidR="00682147" w:rsidRPr="00F80674">
        <w:t>Ulteriori attività formative”</w:t>
      </w:r>
      <w:r w:rsidR="00682147" w:rsidRPr="00F80674">
        <w:rPr>
          <w:sz w:val="16"/>
          <w:szCs w:val="16"/>
        </w:rPr>
        <w:t xml:space="preserve"> </w:t>
      </w:r>
      <w:r w:rsidRPr="00FC0E77">
        <w:rPr>
          <w:lang w:eastAsia="it-IT"/>
        </w:rPr>
        <w:t xml:space="preserve">(linguistiche, informatiche, metodologiche e tirocini o altre attività formative in funzione dell’inserimento nel mondo del lavoro). Nel corso della laurea triennale si consiglia di acquisire preferibilmente i </w:t>
      </w:r>
      <w:proofErr w:type="spellStart"/>
      <w:r w:rsidRPr="00FC0E77">
        <w:rPr>
          <w:lang w:eastAsia="it-IT"/>
        </w:rPr>
        <w:t>cfu</w:t>
      </w:r>
      <w:proofErr w:type="spellEnd"/>
      <w:r w:rsidRPr="00FC0E77">
        <w:rPr>
          <w:lang w:eastAsia="it-IT"/>
        </w:rPr>
        <w:t xml:space="preserve"> per approfondire competenze linguistiche, informatiche e metodologiche, anche seguendo insegnamenti o laboratori attivi presso il Dipartimento o l’Ateneo.</w:t>
      </w:r>
    </w:p>
    <w:p w:rsidR="009B0F9E" w:rsidRPr="00FC0E77" w:rsidRDefault="009B0F9E" w:rsidP="00FC0E77">
      <w:pPr>
        <w:spacing w:before="100" w:beforeAutospacing="1" w:after="100" w:afterAutospacing="1"/>
        <w:jc w:val="both"/>
        <w:rPr>
          <w:lang w:eastAsia="it-IT"/>
        </w:rPr>
      </w:pPr>
      <w:r w:rsidRPr="00FC0E77">
        <w:rPr>
          <w:lang w:eastAsia="it-IT"/>
        </w:rPr>
        <w:t>Il Corso di studio può riconoscere crediti nell’ambito delle ‘Altre attività formative’ per attività svolte al di fuori delle strutture universitarie dallo studente nel periodo universitario, purché coerenti con gli obiettivi propri del Corso di laurea.</w:t>
      </w:r>
    </w:p>
    <w:p w:rsidR="009B0F9E" w:rsidRPr="00FC0E77" w:rsidRDefault="009B0F9E" w:rsidP="00FC0E77">
      <w:pPr>
        <w:spacing w:before="100" w:beforeAutospacing="1" w:after="100" w:afterAutospacing="1"/>
        <w:jc w:val="both"/>
        <w:rPr>
          <w:lang w:eastAsia="it-IT"/>
        </w:rPr>
      </w:pPr>
      <w:r w:rsidRPr="00FC0E77">
        <w:rPr>
          <w:lang w:eastAsia="it-IT"/>
        </w:rPr>
        <w:t>La registrazione complessiva di questi crediti dovrà avvenire, di norma, al termine dell’attività che ne consente il conseguimento – comunque almeno un mese prima della sessione di laurea – e sulla base di una convalida della Presidenza del Corso di studio.</w:t>
      </w:r>
    </w:p>
    <w:p w:rsidR="009B0F9E" w:rsidRPr="00FC0E77" w:rsidRDefault="009B0F9E" w:rsidP="00FC0E77">
      <w:pPr>
        <w:spacing w:before="100" w:beforeAutospacing="1" w:after="100" w:afterAutospacing="1"/>
        <w:jc w:val="both"/>
        <w:rPr>
          <w:lang w:eastAsia="it-IT"/>
        </w:rPr>
      </w:pPr>
      <w:r w:rsidRPr="00FC0E77">
        <w:rPr>
          <w:lang w:eastAsia="it-IT"/>
        </w:rPr>
        <w:t xml:space="preserve">La verifica della conoscenza di una lingua dell’Unione europea (3 </w:t>
      </w:r>
      <w:proofErr w:type="spellStart"/>
      <w:r w:rsidRPr="00FC0E77">
        <w:rPr>
          <w:lang w:eastAsia="it-IT"/>
        </w:rPr>
        <w:t>cfu</w:t>
      </w:r>
      <w:proofErr w:type="spellEnd"/>
      <w:r w:rsidRPr="00FC0E77">
        <w:rPr>
          <w:lang w:eastAsia="it-IT"/>
        </w:rPr>
        <w:t xml:space="preserve">) deve avvenire presso il CLA entro, di norma, il primo anno di corso e soddisfare </w:t>
      </w:r>
      <w:r w:rsidR="00443B5B">
        <w:rPr>
          <w:lang w:eastAsia="it-IT"/>
        </w:rPr>
        <w:t xml:space="preserve">il </w:t>
      </w:r>
      <w:r w:rsidRPr="00FC0E77">
        <w:rPr>
          <w:lang w:eastAsia="it-IT"/>
        </w:rPr>
        <w:t xml:space="preserve">livello B1 </w:t>
      </w:r>
      <w:r w:rsidR="00443B5B">
        <w:rPr>
          <w:lang w:eastAsia="it-IT"/>
        </w:rPr>
        <w:t xml:space="preserve">qualunque sia la lingua scelta. </w:t>
      </w:r>
    </w:p>
    <w:p w:rsidR="00B346FC" w:rsidRPr="009B0F9E" w:rsidRDefault="00B346FC" w:rsidP="00B346FC">
      <w:pPr>
        <w:spacing w:before="100" w:beforeAutospacing="1" w:after="100" w:afterAutospacing="1"/>
        <w:jc w:val="both"/>
        <w:rPr>
          <w:lang w:eastAsia="it-IT"/>
        </w:rPr>
      </w:pPr>
      <w:r w:rsidRPr="00806450">
        <w:rPr>
          <w:lang w:eastAsia="it-IT"/>
        </w:rPr>
        <w:lastRenderedPageBreak/>
        <w:t xml:space="preserve">Il Dipartimento di Lettere organizza dei Laboratori di informatica finalizzati al conseguimento di competenze pratiche per l’uso degli strumenti informatici e digitali, la redazione di tesi, la consultazione e l’uso di archivi in rete, utili per il lavoro di ricerca e la stesura della tesi. L’idoneità di informatica, la cui verifica si svolgerà presso il Laboratorio informatico interdipartimentale consente di ottenere 3 </w:t>
      </w:r>
      <w:proofErr w:type="spellStart"/>
      <w:r w:rsidRPr="00806450">
        <w:rPr>
          <w:lang w:eastAsia="it-IT"/>
        </w:rPr>
        <w:t>cfu</w:t>
      </w:r>
      <w:proofErr w:type="spellEnd"/>
      <w:r w:rsidRPr="00806450">
        <w:rPr>
          <w:lang w:eastAsia="it-IT"/>
        </w:rPr>
        <w:t xml:space="preserve"> nell'ambito delle "</w:t>
      </w:r>
      <w:r w:rsidRPr="00806450">
        <w:t>Ulteriori attività formative</w:t>
      </w:r>
      <w:r w:rsidRPr="00806450">
        <w:rPr>
          <w:lang w:eastAsia="it-IT"/>
        </w:rPr>
        <w:t>". Gli studenti sono vivamente sollecitati a seguire il laboratorio e a sostenere la prova di idoneità, possibilmente fra il primo e i</w:t>
      </w:r>
      <w:r w:rsidR="00627A91" w:rsidRPr="00806450">
        <w:rPr>
          <w:lang w:eastAsia="it-IT"/>
        </w:rPr>
        <w:t>l</w:t>
      </w:r>
      <w:r w:rsidRPr="00806450">
        <w:rPr>
          <w:lang w:eastAsia="it-IT"/>
        </w:rPr>
        <w:t xml:space="preserve"> secondo anno.</w:t>
      </w:r>
    </w:p>
    <w:p w:rsid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9</w:t>
      </w:r>
    </w:p>
    <w:p w:rsidR="009B0F9E" w:rsidRPr="00FC0E77" w:rsidRDefault="009B0F9E" w:rsidP="00E05CF0">
      <w:pPr>
        <w:jc w:val="center"/>
        <w:rPr>
          <w:b/>
          <w:lang w:eastAsia="it-IT"/>
        </w:rPr>
      </w:pPr>
      <w:r w:rsidRPr="00FC0E77">
        <w:rPr>
          <w:b/>
          <w:lang w:eastAsia="it-IT"/>
        </w:rPr>
        <w:t>Esami presso altre università</w:t>
      </w:r>
    </w:p>
    <w:p w:rsidR="009B0F9E" w:rsidRPr="009B0F9E" w:rsidRDefault="009B0F9E" w:rsidP="009B0F9E">
      <w:pPr>
        <w:spacing w:before="100" w:beforeAutospacing="1" w:after="100" w:afterAutospacing="1"/>
        <w:rPr>
          <w:lang w:eastAsia="it-IT"/>
        </w:rPr>
      </w:pPr>
      <w:r w:rsidRPr="009B0F9E">
        <w:rPr>
          <w:lang w:eastAsia="it-IT"/>
        </w:rPr>
        <w:t>Il soggiorno all’estero nel quadro del programma Erasmus+ comporta – oltre al riconoscimento dei singoli esami sostenuti – l’attribuzione di crediti nell’ambito di altre attività formative, commisurati alla durata del soggiorno, secondo quanto previsto nelle delibere del Consiglio di Dipartimento.</w:t>
      </w:r>
    </w:p>
    <w:p w:rsid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10</w:t>
      </w:r>
    </w:p>
    <w:p w:rsidR="009B0F9E" w:rsidRPr="00FC0E77" w:rsidRDefault="009B0F9E" w:rsidP="00E05CF0">
      <w:pPr>
        <w:jc w:val="center"/>
        <w:rPr>
          <w:b/>
          <w:lang w:eastAsia="it-IT"/>
        </w:rPr>
      </w:pPr>
      <w:r w:rsidRPr="00FC0E77">
        <w:rPr>
          <w:b/>
          <w:lang w:eastAsia="it-IT"/>
        </w:rPr>
        <w:t>Piani di studio</w:t>
      </w:r>
    </w:p>
    <w:p w:rsidR="009B0F9E" w:rsidRPr="009B0F9E" w:rsidRDefault="009B0F9E" w:rsidP="009B0F9E">
      <w:pPr>
        <w:spacing w:before="100" w:beforeAutospacing="1" w:after="100" w:afterAutospacing="1"/>
        <w:rPr>
          <w:lang w:eastAsia="it-IT"/>
        </w:rPr>
      </w:pPr>
      <w:r w:rsidRPr="009B0F9E">
        <w:rPr>
          <w:lang w:eastAsia="it-IT"/>
        </w:rPr>
        <w:t>Il Manifesto degli studi dell’anno di iscrizione costituisce il piano degli studi per tutti gli studenti.</w:t>
      </w:r>
    </w:p>
    <w:p w:rsidR="009B0F9E" w:rsidRPr="009B0F9E" w:rsidRDefault="009B0F9E" w:rsidP="009B0F9E">
      <w:pPr>
        <w:spacing w:before="100" w:beforeAutospacing="1" w:after="100" w:afterAutospacing="1"/>
        <w:rPr>
          <w:lang w:eastAsia="it-IT"/>
        </w:rPr>
      </w:pPr>
      <w:r w:rsidRPr="009B0F9E">
        <w:rPr>
          <w:lang w:eastAsia="it-IT"/>
        </w:rPr>
        <w:t>In casi eccezionali e motivati, lo studente può sottoporre all’approvazione del Consiglio di corso di studio un piano di studi individuale, che comunque non potrà derogare dall’ordinamento didattico approvato dal Ministero.</w:t>
      </w:r>
    </w:p>
    <w:p w:rsidR="009B0F9E" w:rsidRP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11</w:t>
      </w:r>
    </w:p>
    <w:p w:rsidR="009B0F9E" w:rsidRDefault="009B0F9E" w:rsidP="00E05CF0">
      <w:pPr>
        <w:jc w:val="center"/>
        <w:rPr>
          <w:b/>
          <w:lang w:eastAsia="it-IT"/>
        </w:rPr>
      </w:pPr>
      <w:r w:rsidRPr="00FC0E77">
        <w:rPr>
          <w:b/>
          <w:lang w:eastAsia="it-IT"/>
        </w:rPr>
        <w:t>Calendario delle lezioni, delle prove di esame e delle sessioni di laurea</w:t>
      </w:r>
    </w:p>
    <w:p w:rsidR="003E6EFF" w:rsidRPr="00FC0E77" w:rsidRDefault="003E6EFF" w:rsidP="00E05CF0">
      <w:pPr>
        <w:jc w:val="center"/>
        <w:rPr>
          <w:b/>
          <w:lang w:eastAsia="it-IT"/>
        </w:rPr>
      </w:pPr>
    </w:p>
    <w:p w:rsidR="009B0F9E" w:rsidRPr="009B0F9E" w:rsidRDefault="009B0F9E" w:rsidP="009B0F9E">
      <w:pPr>
        <w:rPr>
          <w:lang w:eastAsia="it-IT"/>
        </w:rPr>
      </w:pPr>
      <w:r w:rsidRPr="009B0F9E">
        <w:rPr>
          <w:lang w:eastAsia="it-IT"/>
        </w:rPr>
        <w:t xml:space="preserve">L'attività didattica ha inizio il </w:t>
      </w:r>
      <w:r w:rsidR="00627A91" w:rsidRPr="00627A91">
        <w:rPr>
          <w:lang w:eastAsia="it-IT"/>
        </w:rPr>
        <w:t>21</w:t>
      </w:r>
      <w:r w:rsidRPr="00627A91">
        <w:rPr>
          <w:lang w:eastAsia="it-IT"/>
        </w:rPr>
        <w:t>/09/20</w:t>
      </w:r>
      <w:r w:rsidR="00A06939" w:rsidRPr="00627A91">
        <w:rPr>
          <w:lang w:eastAsia="it-IT"/>
        </w:rPr>
        <w:t>20</w:t>
      </w:r>
      <w:r w:rsidRPr="00627A91">
        <w:rPr>
          <w:lang w:eastAsia="it-IT"/>
        </w:rPr>
        <w:t>.</w:t>
      </w:r>
      <w:r w:rsidRPr="009B0F9E">
        <w:rPr>
          <w:lang w:eastAsia="it-IT"/>
        </w:rPr>
        <w:br/>
        <w:t xml:space="preserve">I calendari delle lezioni, delle prove di esame e delle sessioni di laurea sono disponibili presso la segreteria didattica e nel sito internet del Dipartimento. </w:t>
      </w:r>
    </w:p>
    <w:p w:rsidR="009B0F9E" w:rsidRPr="009B0F9E" w:rsidRDefault="009B0F9E" w:rsidP="009B0F9E">
      <w:pPr>
        <w:rPr>
          <w:lang w:eastAsia="it-IT"/>
        </w:rPr>
      </w:pPr>
    </w:p>
    <w:p w:rsidR="009B0F9E" w:rsidRDefault="009B0F9E" w:rsidP="00E05CF0">
      <w:pPr>
        <w:jc w:val="center"/>
        <w:rPr>
          <w:b/>
          <w:lang w:eastAsia="it-IT"/>
        </w:rPr>
      </w:pPr>
      <w:r w:rsidRPr="00FC0E77">
        <w:rPr>
          <w:b/>
          <w:lang w:eastAsia="it-IT"/>
        </w:rPr>
        <w:t>TITOLO III - Docenti e tutorato</w:t>
      </w:r>
    </w:p>
    <w:p w:rsidR="00FC0E77" w:rsidRPr="00FC0E77" w:rsidRDefault="00FC0E77" w:rsidP="00E05CF0">
      <w:pPr>
        <w:jc w:val="center"/>
        <w:rPr>
          <w:b/>
          <w:lang w:eastAsia="it-IT"/>
        </w:rPr>
      </w:pPr>
    </w:p>
    <w:p w:rsidR="009B0F9E" w:rsidRPr="00FC0E77" w:rsidRDefault="009B0F9E" w:rsidP="00E05CF0">
      <w:pPr>
        <w:jc w:val="center"/>
        <w:rPr>
          <w:b/>
          <w:lang w:eastAsia="it-IT"/>
        </w:rPr>
      </w:pPr>
      <w:r w:rsidRPr="00FC0E77">
        <w:rPr>
          <w:b/>
          <w:lang w:eastAsia="it-IT"/>
        </w:rPr>
        <w:t>Articolo 12</w:t>
      </w:r>
    </w:p>
    <w:p w:rsidR="009B0F9E" w:rsidRDefault="009B0F9E" w:rsidP="00E05CF0">
      <w:pPr>
        <w:jc w:val="center"/>
        <w:rPr>
          <w:b/>
          <w:lang w:eastAsia="it-IT"/>
        </w:rPr>
      </w:pPr>
      <w:r w:rsidRPr="00FC0E77">
        <w:rPr>
          <w:b/>
          <w:lang w:eastAsia="it-IT"/>
        </w:rPr>
        <w:t>Docenti e tutorato</w:t>
      </w:r>
    </w:p>
    <w:p w:rsidR="003E6EFF" w:rsidRPr="00FC0E77" w:rsidRDefault="003E6EFF" w:rsidP="00E05CF0">
      <w:pPr>
        <w:jc w:val="center"/>
        <w:rPr>
          <w:b/>
          <w:lang w:eastAsia="it-IT"/>
        </w:rPr>
      </w:pPr>
    </w:p>
    <w:p w:rsidR="005E71C6" w:rsidRDefault="009B0F9E" w:rsidP="009B0F9E">
      <w:pPr>
        <w:rPr>
          <w:lang w:eastAsia="it-IT"/>
        </w:rPr>
      </w:pPr>
      <w:r w:rsidRPr="009B0F9E">
        <w:rPr>
          <w:lang w:eastAsia="it-IT"/>
        </w:rPr>
        <w:t>I docenti di riferimento del corso di studio sono:</w:t>
      </w:r>
    </w:p>
    <w:p w:rsidR="00A06939" w:rsidRDefault="00A06939" w:rsidP="009B0F9E">
      <w:pPr>
        <w:rPr>
          <w:lang w:eastAsia="it-IT"/>
        </w:rPr>
      </w:pPr>
    </w:p>
    <w:p w:rsidR="0012424A" w:rsidRPr="00627A91" w:rsidRDefault="0012424A" w:rsidP="009B0F9E">
      <w:pPr>
        <w:rPr>
          <w:lang w:eastAsia="it-IT"/>
        </w:rPr>
      </w:pPr>
      <w:r w:rsidRPr="00627A91">
        <w:rPr>
          <w:lang w:eastAsia="it-IT"/>
        </w:rPr>
        <w:t xml:space="preserve">Brufani Stefano </w:t>
      </w:r>
    </w:p>
    <w:p w:rsidR="007B01D0" w:rsidRPr="00627A91" w:rsidRDefault="007B01D0" w:rsidP="009B0F9E">
      <w:pPr>
        <w:rPr>
          <w:lang w:eastAsia="it-IT"/>
        </w:rPr>
      </w:pPr>
      <w:r w:rsidRPr="00627A91">
        <w:rPr>
          <w:lang w:eastAsia="it-IT"/>
        </w:rPr>
        <w:t>Calderini Alberto</w:t>
      </w:r>
    </w:p>
    <w:p w:rsidR="007B01D0" w:rsidRPr="00627A91" w:rsidRDefault="007B01D0" w:rsidP="009B0F9E">
      <w:pPr>
        <w:rPr>
          <w:lang w:eastAsia="it-IT"/>
        </w:rPr>
      </w:pPr>
      <w:r w:rsidRPr="00627A91">
        <w:rPr>
          <w:lang w:eastAsia="it-IT"/>
        </w:rPr>
        <w:t>C</w:t>
      </w:r>
      <w:r w:rsidR="0012424A" w:rsidRPr="00627A91">
        <w:rPr>
          <w:lang w:eastAsia="it-IT"/>
        </w:rPr>
        <w:t>asini Simone</w:t>
      </w:r>
      <w:r w:rsidR="0012424A" w:rsidRPr="00627A91">
        <w:rPr>
          <w:lang w:eastAsia="it-IT"/>
        </w:rPr>
        <w:br/>
      </w:r>
      <w:proofErr w:type="spellStart"/>
      <w:r w:rsidR="0012424A" w:rsidRPr="00627A91">
        <w:rPr>
          <w:lang w:eastAsia="it-IT"/>
        </w:rPr>
        <w:t>Chessa</w:t>
      </w:r>
      <w:proofErr w:type="spellEnd"/>
      <w:r w:rsidR="0012424A" w:rsidRPr="00627A91">
        <w:rPr>
          <w:lang w:eastAsia="it-IT"/>
        </w:rPr>
        <w:t xml:space="preserve"> Silvia</w:t>
      </w:r>
      <w:r w:rsidR="0012424A" w:rsidRPr="00627A91">
        <w:rPr>
          <w:lang w:eastAsia="it-IT"/>
        </w:rPr>
        <w:br/>
      </w:r>
      <w:proofErr w:type="spellStart"/>
      <w:r w:rsidR="0012424A" w:rsidRPr="00627A91">
        <w:rPr>
          <w:lang w:eastAsia="it-IT"/>
        </w:rPr>
        <w:t>Ciaralli</w:t>
      </w:r>
      <w:proofErr w:type="spellEnd"/>
      <w:r w:rsidR="0012424A" w:rsidRPr="00627A91">
        <w:rPr>
          <w:lang w:eastAsia="it-IT"/>
        </w:rPr>
        <w:t xml:space="preserve"> Antonio</w:t>
      </w:r>
    </w:p>
    <w:p w:rsidR="00A06939" w:rsidRPr="00627A91" w:rsidRDefault="00A06939" w:rsidP="009B0F9E">
      <w:pPr>
        <w:rPr>
          <w:lang w:eastAsia="it-IT"/>
        </w:rPr>
      </w:pPr>
      <w:proofErr w:type="spellStart"/>
      <w:r w:rsidRPr="00627A91">
        <w:rPr>
          <w:lang w:eastAsia="it-IT"/>
        </w:rPr>
        <w:t>Fatichenti</w:t>
      </w:r>
      <w:proofErr w:type="spellEnd"/>
      <w:r w:rsidRPr="00627A91">
        <w:rPr>
          <w:lang w:eastAsia="it-IT"/>
        </w:rPr>
        <w:t xml:space="preserve"> Fabio</w:t>
      </w:r>
    </w:p>
    <w:p w:rsidR="00A06939" w:rsidRPr="00627A91" w:rsidRDefault="007B01D0" w:rsidP="009B0F9E">
      <w:pPr>
        <w:rPr>
          <w:lang w:eastAsia="it-IT"/>
        </w:rPr>
      </w:pPr>
      <w:r w:rsidRPr="00627A91">
        <w:rPr>
          <w:lang w:eastAsia="it-IT"/>
        </w:rPr>
        <w:t>La Rovere Luca</w:t>
      </w:r>
      <w:r w:rsidR="0012424A" w:rsidRPr="00627A91">
        <w:rPr>
          <w:lang w:eastAsia="it-IT"/>
        </w:rPr>
        <w:br/>
      </w:r>
      <w:proofErr w:type="spellStart"/>
      <w:r w:rsidR="00A06939" w:rsidRPr="00627A91">
        <w:rPr>
          <w:lang w:eastAsia="it-IT"/>
        </w:rPr>
        <w:t>Reinhardt</w:t>
      </w:r>
      <w:proofErr w:type="spellEnd"/>
      <w:r w:rsidR="00A06939" w:rsidRPr="00627A91">
        <w:rPr>
          <w:lang w:eastAsia="it-IT"/>
        </w:rPr>
        <w:t xml:space="preserve"> Jelena </w:t>
      </w:r>
      <w:proofErr w:type="spellStart"/>
      <w:r w:rsidR="00A06939" w:rsidRPr="00627A91">
        <w:rPr>
          <w:lang w:eastAsia="it-IT"/>
        </w:rPr>
        <w:t>Ulriche</w:t>
      </w:r>
      <w:proofErr w:type="spellEnd"/>
    </w:p>
    <w:p w:rsidR="00C56144" w:rsidRDefault="00C56144" w:rsidP="009B0F9E">
      <w:pPr>
        <w:rPr>
          <w:lang w:eastAsia="it-IT"/>
        </w:rPr>
      </w:pPr>
      <w:r w:rsidRPr="00627A91">
        <w:rPr>
          <w:lang w:eastAsia="it-IT"/>
        </w:rPr>
        <w:t>Zucchini Stefania</w:t>
      </w:r>
    </w:p>
    <w:p w:rsidR="00AF2DBD" w:rsidRDefault="009B0F9E" w:rsidP="009B0F9E">
      <w:pPr>
        <w:rPr>
          <w:lang w:eastAsia="it-IT"/>
        </w:rPr>
      </w:pPr>
      <w:r w:rsidRPr="0012424A">
        <w:rPr>
          <w:lang w:eastAsia="it-IT"/>
        </w:rPr>
        <w:lastRenderedPageBreak/>
        <w:br/>
      </w:r>
      <w:r w:rsidRPr="00922C75">
        <w:rPr>
          <w:lang w:eastAsia="it-IT"/>
        </w:rPr>
        <w:t>I tutor del corso di studio sono:</w:t>
      </w:r>
    </w:p>
    <w:p w:rsidR="009272F8" w:rsidRDefault="009272F8" w:rsidP="009B0F9E">
      <w:pPr>
        <w:rPr>
          <w:lang w:eastAsia="it-IT"/>
        </w:rPr>
      </w:pPr>
    </w:p>
    <w:p w:rsidR="00730EB5" w:rsidRPr="009272F8" w:rsidRDefault="009272F8" w:rsidP="009B0F9E">
      <w:pPr>
        <w:rPr>
          <w:lang w:eastAsia="it-IT"/>
        </w:rPr>
      </w:pPr>
      <w:r w:rsidRPr="009272F8">
        <w:rPr>
          <w:lang w:eastAsia="it-IT"/>
        </w:rPr>
        <w:t>Cardinali Luca</w:t>
      </w:r>
      <w:r w:rsidRPr="009272F8">
        <w:rPr>
          <w:lang w:eastAsia="it-IT"/>
        </w:rPr>
        <w:br/>
      </w:r>
      <w:r w:rsidR="009B0F9E" w:rsidRPr="009272F8">
        <w:rPr>
          <w:lang w:eastAsia="it-IT"/>
        </w:rPr>
        <w:t>Casini Simone</w:t>
      </w:r>
      <w:r w:rsidR="009B0F9E" w:rsidRPr="009272F8">
        <w:rPr>
          <w:lang w:eastAsia="it-IT"/>
        </w:rPr>
        <w:br/>
      </w:r>
      <w:proofErr w:type="spellStart"/>
      <w:r w:rsidR="00730EB5" w:rsidRPr="009272F8">
        <w:rPr>
          <w:lang w:eastAsia="it-IT"/>
        </w:rPr>
        <w:t>Ciaralli</w:t>
      </w:r>
      <w:proofErr w:type="spellEnd"/>
      <w:r w:rsidR="00730EB5" w:rsidRPr="009272F8">
        <w:rPr>
          <w:lang w:eastAsia="it-IT"/>
        </w:rPr>
        <w:t xml:space="preserve"> Antonio </w:t>
      </w:r>
    </w:p>
    <w:p w:rsidR="00730EB5" w:rsidRPr="009272F8" w:rsidRDefault="00730EB5" w:rsidP="00730EB5">
      <w:pPr>
        <w:rPr>
          <w:lang w:eastAsia="it-IT"/>
        </w:rPr>
      </w:pPr>
      <w:proofErr w:type="spellStart"/>
      <w:r w:rsidRPr="009272F8">
        <w:rPr>
          <w:lang w:eastAsia="it-IT"/>
        </w:rPr>
        <w:t>Fatichenti</w:t>
      </w:r>
      <w:proofErr w:type="spellEnd"/>
      <w:r w:rsidRPr="009272F8">
        <w:rPr>
          <w:lang w:eastAsia="it-IT"/>
        </w:rPr>
        <w:t xml:space="preserve"> Fabio</w:t>
      </w:r>
    </w:p>
    <w:p w:rsidR="009B0F9E" w:rsidRPr="009B0F9E" w:rsidRDefault="009B0F9E" w:rsidP="009B0F9E">
      <w:pPr>
        <w:rPr>
          <w:lang w:eastAsia="it-IT"/>
        </w:rPr>
      </w:pPr>
    </w:p>
    <w:p w:rsidR="009B0F9E" w:rsidRPr="009B0F9E" w:rsidRDefault="009B0F9E" w:rsidP="009B0F9E">
      <w:pPr>
        <w:spacing w:before="100" w:beforeAutospacing="1" w:after="100" w:afterAutospacing="1"/>
        <w:rPr>
          <w:lang w:eastAsia="it-IT"/>
        </w:rPr>
      </w:pPr>
      <w:r w:rsidRPr="009B0F9E">
        <w:rPr>
          <w:lang w:eastAsia="it-IT"/>
        </w:rPr>
        <w:t>Oltre i tutori docenti è prevista la possibilità di attivare tutorati ai sensi della L. 170/2003.</w:t>
      </w:r>
    </w:p>
    <w:p w:rsidR="009B0F9E" w:rsidRPr="009B0F9E" w:rsidRDefault="009B0F9E" w:rsidP="00FC0E77">
      <w:pPr>
        <w:spacing w:before="100" w:beforeAutospacing="1" w:after="100" w:afterAutospacing="1"/>
        <w:jc w:val="both"/>
        <w:rPr>
          <w:lang w:eastAsia="it-IT"/>
        </w:rPr>
      </w:pPr>
      <w:r w:rsidRPr="009B0F9E">
        <w:rPr>
          <w:lang w:eastAsia="it-IT"/>
        </w:rPr>
        <w:t>Sono possibili le seguenti modalità di tutorato: tutorato personale, tutorato d’aula, tutorato per attività propedeutiche e di recupero. </w:t>
      </w:r>
    </w:p>
    <w:p w:rsidR="009B0F9E" w:rsidRPr="009B0F9E" w:rsidRDefault="009B0F9E" w:rsidP="00FC0E77">
      <w:pPr>
        <w:spacing w:before="100" w:beforeAutospacing="1" w:after="100" w:afterAutospacing="1"/>
        <w:jc w:val="both"/>
        <w:rPr>
          <w:lang w:eastAsia="it-IT"/>
        </w:rPr>
      </w:pPr>
      <w:proofErr w:type="gramStart"/>
      <w:r w:rsidRPr="009B0F9E">
        <w:rPr>
          <w:lang w:eastAsia="it-IT"/>
        </w:rPr>
        <w:t>E'</w:t>
      </w:r>
      <w:proofErr w:type="gramEnd"/>
      <w:r w:rsidRPr="009B0F9E">
        <w:rPr>
          <w:lang w:eastAsia="it-IT"/>
        </w:rPr>
        <w:t xml:space="preserve"> disponibile il servizio </w:t>
      </w:r>
      <w:proofErr w:type="spellStart"/>
      <w:r w:rsidR="0012424A" w:rsidRPr="0012424A">
        <w:rPr>
          <w:lang w:eastAsia="it-IT"/>
        </w:rPr>
        <w:t>Uni</w:t>
      </w:r>
      <w:r w:rsidRPr="0012424A">
        <w:rPr>
          <w:lang w:eastAsia="it-IT"/>
        </w:rPr>
        <w:t>Studium</w:t>
      </w:r>
      <w:proofErr w:type="spellEnd"/>
      <w:r w:rsidRPr="009B0F9E">
        <w:rPr>
          <w:lang w:eastAsia="it-IT"/>
        </w:rPr>
        <w:t xml:space="preserve"> per favorire la comunicazione tra i docenti e gli studenti e per mettere a disposizione materiale didattico.</w:t>
      </w:r>
    </w:p>
    <w:p w:rsidR="009B0F9E" w:rsidRPr="009B0F9E" w:rsidRDefault="009B0F9E" w:rsidP="00FC0E77">
      <w:pPr>
        <w:spacing w:before="100" w:beforeAutospacing="1" w:after="100" w:afterAutospacing="1"/>
        <w:jc w:val="both"/>
        <w:rPr>
          <w:lang w:eastAsia="it-IT"/>
        </w:rPr>
      </w:pPr>
      <w:r w:rsidRPr="009B0F9E">
        <w:rPr>
          <w:lang w:eastAsia="it-IT"/>
        </w:rPr>
        <w:t>Per l’inserimento occupazionale dei laureati è attivo il servizio offerto dall'Ufficio</w:t>
      </w:r>
      <w:r w:rsidR="00A10135">
        <w:rPr>
          <w:lang w:eastAsia="it-IT"/>
        </w:rPr>
        <w:t xml:space="preserve"> </w:t>
      </w:r>
      <w:bookmarkStart w:id="0" w:name="_GoBack"/>
      <w:bookmarkEnd w:id="0"/>
      <w:r w:rsidR="00A10135">
        <w:rPr>
          <w:lang w:eastAsia="it-IT"/>
        </w:rPr>
        <w:t>“</w:t>
      </w:r>
      <w:r w:rsidRPr="009B0F9E">
        <w:rPr>
          <w:lang w:eastAsia="it-IT"/>
        </w:rPr>
        <w:t>Job Placement" dell'Ateneo.</w:t>
      </w:r>
    </w:p>
    <w:p w:rsidR="009B0F9E" w:rsidRPr="009B0F9E" w:rsidRDefault="009B0F9E" w:rsidP="00FC0E77">
      <w:pPr>
        <w:spacing w:before="100" w:beforeAutospacing="1" w:after="100" w:afterAutospacing="1"/>
        <w:jc w:val="both"/>
        <w:rPr>
          <w:lang w:eastAsia="it-IT"/>
        </w:rPr>
      </w:pPr>
      <w:r w:rsidRPr="009B0F9E">
        <w:rPr>
          <w:lang w:eastAsia="it-IT"/>
        </w:rPr>
        <w:t>Il Dipartimento dispone, nelle sedi principali, di strutture dedicate a soggetti diversamente abili, come ascensori, montacarichi, pedane di accesso, nonch</w:t>
      </w:r>
      <w:r w:rsidR="005E71C6">
        <w:rPr>
          <w:lang w:eastAsia="it-IT"/>
        </w:rPr>
        <w:t>é</w:t>
      </w:r>
      <w:r w:rsidRPr="009B0F9E">
        <w:rPr>
          <w:lang w:eastAsia="it-IT"/>
        </w:rPr>
        <w:t xml:space="preserve"> assistenza fornita dal personale non docente per le varie strumentazioni tecniche. </w:t>
      </w:r>
    </w:p>
    <w:p w:rsidR="009B0F9E" w:rsidRPr="009B0F9E" w:rsidRDefault="009B0F9E" w:rsidP="009B0F9E">
      <w:pPr>
        <w:rPr>
          <w:lang w:eastAsia="it-IT"/>
        </w:rPr>
      </w:pPr>
    </w:p>
    <w:p w:rsidR="009B0F9E" w:rsidRDefault="009B0F9E" w:rsidP="00E05CF0">
      <w:pPr>
        <w:jc w:val="center"/>
        <w:rPr>
          <w:b/>
          <w:lang w:eastAsia="it-IT"/>
        </w:rPr>
      </w:pPr>
      <w:r w:rsidRPr="00FC0E77">
        <w:rPr>
          <w:b/>
          <w:lang w:eastAsia="it-IT"/>
        </w:rPr>
        <w:t>TITOLO IV - Norme di funzionamento</w:t>
      </w:r>
    </w:p>
    <w:p w:rsidR="00FC0E77" w:rsidRPr="00FC0E77" w:rsidRDefault="00FC0E77" w:rsidP="00E05CF0">
      <w:pPr>
        <w:jc w:val="center"/>
        <w:rPr>
          <w:b/>
          <w:lang w:eastAsia="it-IT"/>
        </w:rPr>
      </w:pPr>
    </w:p>
    <w:p w:rsidR="009B0F9E" w:rsidRPr="00FC0E77" w:rsidRDefault="009B0F9E" w:rsidP="00E05CF0">
      <w:pPr>
        <w:jc w:val="center"/>
        <w:rPr>
          <w:b/>
          <w:lang w:eastAsia="it-IT"/>
        </w:rPr>
      </w:pPr>
      <w:r w:rsidRPr="00FC0E77">
        <w:rPr>
          <w:b/>
          <w:lang w:eastAsia="it-IT"/>
        </w:rPr>
        <w:t>Articolo 13</w:t>
      </w:r>
    </w:p>
    <w:p w:rsidR="009B0F9E" w:rsidRDefault="009B0F9E" w:rsidP="00E05CF0">
      <w:pPr>
        <w:jc w:val="center"/>
        <w:rPr>
          <w:b/>
          <w:lang w:eastAsia="it-IT"/>
        </w:rPr>
      </w:pPr>
      <w:r w:rsidRPr="00FC0E77">
        <w:rPr>
          <w:b/>
          <w:lang w:eastAsia="it-IT"/>
        </w:rPr>
        <w:t>Propedeuticità e obblighi di frequenza</w:t>
      </w:r>
    </w:p>
    <w:p w:rsidR="003E6EFF" w:rsidRPr="00FC0E77" w:rsidRDefault="003E6EFF" w:rsidP="00E05CF0">
      <w:pPr>
        <w:jc w:val="center"/>
        <w:rPr>
          <w:b/>
          <w:lang w:eastAsia="it-IT"/>
        </w:rPr>
      </w:pPr>
    </w:p>
    <w:p w:rsidR="001C6EFD" w:rsidRDefault="009B0F9E" w:rsidP="009B0F9E">
      <w:pPr>
        <w:rPr>
          <w:lang w:eastAsia="it-IT"/>
        </w:rPr>
      </w:pPr>
      <w:r w:rsidRPr="009B0F9E">
        <w:rPr>
          <w:lang w:eastAsia="it-IT"/>
        </w:rPr>
        <w:t xml:space="preserve">La frequenza al corso è libera, ma vivamente consigliata. </w:t>
      </w:r>
    </w:p>
    <w:p w:rsidR="009B0F9E" w:rsidRPr="009B0F9E" w:rsidRDefault="009B0F9E" w:rsidP="009B0F9E">
      <w:pPr>
        <w:rPr>
          <w:lang w:eastAsia="it-IT"/>
        </w:rPr>
      </w:pPr>
      <w:r w:rsidRPr="009B0F9E">
        <w:rPr>
          <w:lang w:eastAsia="it-IT"/>
        </w:rPr>
        <w:t xml:space="preserve">Il </w:t>
      </w:r>
      <w:proofErr w:type="spellStart"/>
      <w:r w:rsidRPr="009B0F9E">
        <w:rPr>
          <w:lang w:eastAsia="it-IT"/>
        </w:rPr>
        <w:t>CdS</w:t>
      </w:r>
      <w:proofErr w:type="spellEnd"/>
      <w:r w:rsidRPr="009B0F9E">
        <w:rPr>
          <w:lang w:eastAsia="it-IT"/>
        </w:rPr>
        <w:t xml:space="preserve"> prevede le seguenti propedeuticità: 1) l'esame di Lingua latina è propedeutico all'esame di Letteratura latina; 2) l'esame di Letteratura italiana è propedeutico all'esame di Letteratura italiana contemporanea. </w:t>
      </w:r>
    </w:p>
    <w:p w:rsidR="00FC0E77" w:rsidRDefault="00FC0E77" w:rsidP="00FC0E77">
      <w:pPr>
        <w:jc w:val="center"/>
        <w:rPr>
          <w:b/>
          <w:lang w:eastAsia="it-IT"/>
        </w:rPr>
      </w:pPr>
    </w:p>
    <w:p w:rsidR="009B0F9E" w:rsidRPr="00FC0E77" w:rsidRDefault="009B0F9E" w:rsidP="00FC0E77">
      <w:pPr>
        <w:jc w:val="center"/>
        <w:rPr>
          <w:b/>
          <w:lang w:eastAsia="it-IT"/>
        </w:rPr>
      </w:pPr>
      <w:r w:rsidRPr="00FC0E77">
        <w:rPr>
          <w:b/>
          <w:lang w:eastAsia="it-IT"/>
        </w:rPr>
        <w:t>Articolo 14</w:t>
      </w:r>
    </w:p>
    <w:p w:rsidR="00FC0E77" w:rsidRDefault="009B0F9E" w:rsidP="00FC0E77">
      <w:pPr>
        <w:jc w:val="center"/>
        <w:rPr>
          <w:b/>
          <w:lang w:eastAsia="it-IT"/>
        </w:rPr>
      </w:pPr>
      <w:r w:rsidRPr="00FC0E77">
        <w:rPr>
          <w:b/>
          <w:lang w:eastAsia="it-IT"/>
        </w:rPr>
        <w:t xml:space="preserve">Iscrizione ad anni successivi al primo, passaggi, trasferimenti e </w:t>
      </w:r>
    </w:p>
    <w:p w:rsidR="009B0F9E" w:rsidRPr="00FC0E77" w:rsidRDefault="005E71C6" w:rsidP="00FC0E77">
      <w:pPr>
        <w:jc w:val="center"/>
        <w:rPr>
          <w:b/>
          <w:lang w:eastAsia="it-IT"/>
        </w:rPr>
      </w:pPr>
      <w:r>
        <w:rPr>
          <w:b/>
          <w:lang w:eastAsia="it-IT"/>
        </w:rPr>
        <w:t>r</w:t>
      </w:r>
      <w:r w:rsidR="009B0F9E" w:rsidRPr="00FC0E77">
        <w:rPr>
          <w:b/>
          <w:lang w:eastAsia="it-IT"/>
        </w:rPr>
        <w:t>iconoscimento</w:t>
      </w:r>
      <w:r>
        <w:rPr>
          <w:b/>
          <w:lang w:eastAsia="it-IT"/>
        </w:rPr>
        <w:t xml:space="preserve"> </w:t>
      </w:r>
      <w:r w:rsidR="009B0F9E" w:rsidRPr="00FC0E77">
        <w:rPr>
          <w:b/>
          <w:lang w:eastAsia="it-IT"/>
        </w:rPr>
        <w:t>dei crediti formativi acquisiti</w:t>
      </w:r>
    </w:p>
    <w:p w:rsidR="009B0F9E" w:rsidRPr="009B0F9E" w:rsidRDefault="009B0F9E" w:rsidP="003E6EFF">
      <w:pPr>
        <w:spacing w:before="100" w:beforeAutospacing="1" w:after="100" w:afterAutospacing="1"/>
        <w:jc w:val="both"/>
        <w:rPr>
          <w:lang w:eastAsia="it-IT"/>
        </w:rPr>
      </w:pPr>
      <w:r w:rsidRPr="009B0F9E">
        <w:rPr>
          <w:lang w:eastAsia="it-IT"/>
        </w:rPr>
        <w:t>Le regole generali per il passaggio sono quelle indicate nel Regolamento Procedure Termini e Tasse d'Ateneo. Nel caso in cui lo studente proveniente da altri corsi di studio attivati nell’Ateneo chieda il riconoscimento della carriera pregressa, il Corso di studio provvederà a valutare il riconoscimento dei crediti.</w:t>
      </w:r>
    </w:p>
    <w:p w:rsidR="009B0F9E" w:rsidRPr="00FC0E77" w:rsidRDefault="009B0F9E" w:rsidP="00E05CF0">
      <w:pPr>
        <w:jc w:val="center"/>
        <w:rPr>
          <w:b/>
          <w:lang w:eastAsia="it-IT"/>
        </w:rPr>
      </w:pPr>
      <w:r w:rsidRPr="00FC0E77">
        <w:rPr>
          <w:b/>
          <w:lang w:eastAsia="it-IT"/>
        </w:rPr>
        <w:t>Articolo 15</w:t>
      </w:r>
    </w:p>
    <w:p w:rsidR="009B0F9E" w:rsidRDefault="009B0F9E" w:rsidP="001C6EFD">
      <w:pPr>
        <w:jc w:val="center"/>
        <w:rPr>
          <w:b/>
          <w:lang w:eastAsia="it-IT"/>
        </w:rPr>
      </w:pPr>
      <w:r w:rsidRPr="00FC0E77">
        <w:rPr>
          <w:b/>
          <w:lang w:eastAsia="it-IT"/>
        </w:rPr>
        <w:t>Studenti iscritti part-time</w:t>
      </w:r>
    </w:p>
    <w:p w:rsidR="003E6EFF" w:rsidRPr="00FC0E77" w:rsidRDefault="003E6EFF" w:rsidP="001C6EFD">
      <w:pPr>
        <w:jc w:val="center"/>
        <w:rPr>
          <w:b/>
          <w:lang w:eastAsia="it-IT"/>
        </w:rPr>
      </w:pPr>
    </w:p>
    <w:p w:rsidR="009B0F9E" w:rsidRPr="009B0F9E" w:rsidRDefault="009B0F9E" w:rsidP="001C6EFD">
      <w:pPr>
        <w:jc w:val="both"/>
        <w:rPr>
          <w:lang w:eastAsia="it-IT"/>
        </w:rPr>
      </w:pPr>
      <w:r w:rsidRPr="009B0F9E">
        <w:rPr>
          <w:lang w:eastAsia="it-IT"/>
        </w:rPr>
        <w:t>Conformemente alle norme sull’immatricolazione previste dall’ Ateneo, gli studenti che ne abbiano i requisiti, possono definire un programma di apprendimento che distribuisca il proprio percorso accademico lungo un arco di tempo superiore al triennio previsto dal corso degli studi (“Studente a tempo parziale”).</w:t>
      </w:r>
      <w:r w:rsidR="00FC0E77">
        <w:rPr>
          <w:lang w:eastAsia="it-IT"/>
        </w:rPr>
        <w:t xml:space="preserve"> </w:t>
      </w:r>
      <w:r w:rsidRPr="009B0F9E">
        <w:rPr>
          <w:lang w:eastAsia="it-IT"/>
        </w:rPr>
        <w:t xml:space="preserve">Saranno attivate particolari attività di tutorato personale e sarà disponibile il </w:t>
      </w:r>
      <w:r w:rsidRPr="009B0F9E">
        <w:rPr>
          <w:lang w:eastAsia="it-IT"/>
        </w:rPr>
        <w:lastRenderedPageBreak/>
        <w:t xml:space="preserve">servizio </w:t>
      </w:r>
      <w:proofErr w:type="spellStart"/>
      <w:r w:rsidR="00FC0E77" w:rsidRPr="0012424A">
        <w:rPr>
          <w:lang w:eastAsia="it-IT"/>
        </w:rPr>
        <w:t>Uni</w:t>
      </w:r>
      <w:r w:rsidRPr="0012424A">
        <w:rPr>
          <w:lang w:eastAsia="it-IT"/>
        </w:rPr>
        <w:t>Studium</w:t>
      </w:r>
      <w:proofErr w:type="spellEnd"/>
      <w:r w:rsidRPr="009B0F9E">
        <w:rPr>
          <w:lang w:eastAsia="it-IT"/>
        </w:rPr>
        <w:t xml:space="preserve"> per favorire la comunicazione tra i docenti e gli studenti e per mettere a disposizione materiale didattico. </w:t>
      </w:r>
    </w:p>
    <w:p w:rsidR="009B0F9E" w:rsidRPr="009B0F9E" w:rsidRDefault="009B0F9E" w:rsidP="009B0F9E">
      <w:pPr>
        <w:rPr>
          <w:lang w:eastAsia="it-IT"/>
        </w:rPr>
      </w:pPr>
    </w:p>
    <w:p w:rsidR="009B0F9E" w:rsidRDefault="009B0F9E" w:rsidP="00E05CF0">
      <w:pPr>
        <w:jc w:val="center"/>
        <w:rPr>
          <w:b/>
          <w:lang w:eastAsia="it-IT"/>
        </w:rPr>
      </w:pPr>
      <w:r w:rsidRPr="00FC0E77">
        <w:rPr>
          <w:b/>
          <w:lang w:eastAsia="it-IT"/>
        </w:rPr>
        <w:t>TITOLO V - Norme finali e transitorie</w:t>
      </w:r>
    </w:p>
    <w:p w:rsidR="00FC0E77" w:rsidRPr="00FC0E77" w:rsidRDefault="00FC0E77" w:rsidP="00E05CF0">
      <w:pPr>
        <w:jc w:val="center"/>
        <w:rPr>
          <w:b/>
          <w:lang w:eastAsia="it-IT"/>
        </w:rPr>
      </w:pPr>
    </w:p>
    <w:p w:rsidR="009B0F9E" w:rsidRPr="00FC0E77" w:rsidRDefault="009B0F9E" w:rsidP="00E05CF0">
      <w:pPr>
        <w:jc w:val="center"/>
        <w:rPr>
          <w:b/>
          <w:lang w:eastAsia="it-IT"/>
        </w:rPr>
      </w:pPr>
      <w:r w:rsidRPr="00FC0E77">
        <w:rPr>
          <w:b/>
          <w:lang w:eastAsia="it-IT"/>
        </w:rPr>
        <w:t>Articolo 16</w:t>
      </w:r>
    </w:p>
    <w:p w:rsidR="009B0F9E" w:rsidRDefault="009B0F9E" w:rsidP="001C6EFD">
      <w:pPr>
        <w:jc w:val="center"/>
        <w:rPr>
          <w:b/>
          <w:lang w:eastAsia="it-IT"/>
        </w:rPr>
      </w:pPr>
      <w:r w:rsidRPr="00FC0E77">
        <w:rPr>
          <w:b/>
          <w:lang w:eastAsia="it-IT"/>
        </w:rPr>
        <w:t>Norme per i cambi di regolamento degli studenti</w:t>
      </w:r>
    </w:p>
    <w:p w:rsidR="003E6EFF" w:rsidRPr="00FC0E77" w:rsidRDefault="003E6EFF" w:rsidP="001C6EFD">
      <w:pPr>
        <w:jc w:val="center"/>
        <w:rPr>
          <w:b/>
          <w:lang w:eastAsia="it-IT"/>
        </w:rPr>
      </w:pPr>
    </w:p>
    <w:p w:rsidR="009B0F9E" w:rsidRPr="009B0F9E" w:rsidRDefault="00FC0E77" w:rsidP="001C6EFD">
      <w:pPr>
        <w:jc w:val="both"/>
        <w:rPr>
          <w:lang w:eastAsia="it-IT"/>
        </w:rPr>
      </w:pPr>
      <w:r>
        <w:rPr>
          <w:lang w:eastAsia="it-IT"/>
        </w:rPr>
        <w:t xml:space="preserve">È </w:t>
      </w:r>
      <w:r w:rsidR="009B0F9E" w:rsidRPr="009B0F9E">
        <w:rPr>
          <w:lang w:eastAsia="it-IT"/>
        </w:rPr>
        <w:t>possibile il passaggio degli studenti immatricolati agli ordinamenti didattici approvati a norma del D.M. 509/1999 al nuovo ordinamento approvato ai sensi del D.M. 270/2004 secondo le seguenti modalità:</w:t>
      </w:r>
    </w:p>
    <w:p w:rsidR="009B0F9E" w:rsidRPr="009B0F9E" w:rsidRDefault="009B0F9E" w:rsidP="00FC0E77">
      <w:pPr>
        <w:numPr>
          <w:ilvl w:val="0"/>
          <w:numId w:val="6"/>
        </w:numPr>
        <w:spacing w:before="100" w:beforeAutospacing="1" w:after="100" w:afterAutospacing="1"/>
        <w:jc w:val="both"/>
        <w:rPr>
          <w:lang w:eastAsia="it-IT"/>
        </w:rPr>
      </w:pPr>
      <w:r w:rsidRPr="009B0F9E">
        <w:rPr>
          <w:lang w:eastAsia="it-IT"/>
        </w:rPr>
        <w:t xml:space="preserve">riconoscimento dei </w:t>
      </w:r>
      <w:proofErr w:type="spellStart"/>
      <w:r w:rsidRPr="009B0F9E">
        <w:rPr>
          <w:lang w:eastAsia="it-IT"/>
        </w:rPr>
        <w:t>cfu</w:t>
      </w:r>
      <w:proofErr w:type="spellEnd"/>
      <w:r w:rsidRPr="009B0F9E">
        <w:rPr>
          <w:lang w:eastAsia="it-IT"/>
        </w:rPr>
        <w:t xml:space="preserve"> acquisiti nel medesimo SSD e in SSD equivalenti;</w:t>
      </w:r>
    </w:p>
    <w:p w:rsidR="009B0F9E" w:rsidRPr="009B0F9E" w:rsidRDefault="009B0F9E" w:rsidP="00FC0E77">
      <w:pPr>
        <w:numPr>
          <w:ilvl w:val="0"/>
          <w:numId w:val="6"/>
        </w:numPr>
        <w:spacing w:before="100" w:beforeAutospacing="1" w:after="100" w:afterAutospacing="1"/>
        <w:jc w:val="both"/>
        <w:rPr>
          <w:lang w:eastAsia="it-IT"/>
        </w:rPr>
      </w:pPr>
      <w:r w:rsidRPr="009B0F9E">
        <w:rPr>
          <w:lang w:eastAsia="it-IT"/>
        </w:rPr>
        <w:t xml:space="preserve">possibilità di integrare con moduli, anche da 3 </w:t>
      </w:r>
      <w:proofErr w:type="spellStart"/>
      <w:r w:rsidRPr="009B0F9E">
        <w:rPr>
          <w:lang w:eastAsia="it-IT"/>
        </w:rPr>
        <w:t>cfu</w:t>
      </w:r>
      <w:proofErr w:type="spellEnd"/>
      <w:r w:rsidRPr="009B0F9E">
        <w:rPr>
          <w:lang w:eastAsia="it-IT"/>
        </w:rPr>
        <w:t xml:space="preserve">, gli insegnamenti sostenuti non da 12 </w:t>
      </w:r>
      <w:proofErr w:type="spellStart"/>
      <w:r w:rsidRPr="009B0F9E">
        <w:rPr>
          <w:lang w:eastAsia="it-IT"/>
        </w:rPr>
        <w:t>cfu</w:t>
      </w:r>
      <w:proofErr w:type="spellEnd"/>
      <w:r w:rsidRPr="009B0F9E">
        <w:rPr>
          <w:lang w:eastAsia="it-IT"/>
        </w:rPr>
        <w:t>.</w:t>
      </w:r>
    </w:p>
    <w:p w:rsidR="009B0F9E" w:rsidRPr="009B0F9E" w:rsidRDefault="009B0F9E" w:rsidP="00FC0E77">
      <w:pPr>
        <w:spacing w:before="100" w:beforeAutospacing="1" w:after="100" w:afterAutospacing="1"/>
        <w:jc w:val="both"/>
        <w:rPr>
          <w:lang w:eastAsia="it-IT"/>
        </w:rPr>
      </w:pPr>
      <w:r w:rsidRPr="009B0F9E">
        <w:rPr>
          <w:lang w:eastAsia="it-IT"/>
        </w:rPr>
        <w:t xml:space="preserve">Nel caso del passaggio dal vecchio ordinamento quadriennale al nuovo ordinamento, ad ogni insegnamento saranno riconosciuti fino ad un massimo di 12 </w:t>
      </w:r>
      <w:proofErr w:type="spellStart"/>
      <w:r w:rsidRPr="009B0F9E">
        <w:rPr>
          <w:lang w:eastAsia="it-IT"/>
        </w:rPr>
        <w:t>cfu</w:t>
      </w:r>
      <w:proofErr w:type="spellEnd"/>
      <w:r w:rsidRPr="009B0F9E">
        <w:rPr>
          <w:lang w:eastAsia="it-IT"/>
        </w:rPr>
        <w:t xml:space="preserve"> ricompresi nei SSD previsti dai DD.MM. relativi alle classi di laurea.</w:t>
      </w:r>
    </w:p>
    <w:p w:rsidR="009B0F9E" w:rsidRP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17</w:t>
      </w:r>
    </w:p>
    <w:p w:rsidR="009B0F9E" w:rsidRDefault="009B0F9E" w:rsidP="00E05CF0">
      <w:pPr>
        <w:jc w:val="center"/>
        <w:rPr>
          <w:b/>
          <w:lang w:eastAsia="it-IT"/>
        </w:rPr>
      </w:pPr>
      <w:r w:rsidRPr="00FC0E77">
        <w:rPr>
          <w:b/>
          <w:lang w:eastAsia="it-IT"/>
        </w:rPr>
        <w:t>Approvazione e modifiche al Regolamento</w:t>
      </w:r>
    </w:p>
    <w:p w:rsidR="003E6EFF" w:rsidRPr="00FC0E77" w:rsidRDefault="003E6EFF" w:rsidP="00E05CF0">
      <w:pPr>
        <w:jc w:val="center"/>
        <w:rPr>
          <w:b/>
          <w:lang w:eastAsia="it-IT"/>
        </w:rPr>
      </w:pPr>
    </w:p>
    <w:p w:rsidR="00FC0E77" w:rsidRDefault="009B0F9E" w:rsidP="00FC0E77">
      <w:pPr>
        <w:jc w:val="both"/>
        <w:rPr>
          <w:lang w:eastAsia="it-IT"/>
        </w:rPr>
      </w:pPr>
      <w:r w:rsidRPr="009B0F9E">
        <w:rPr>
          <w:lang w:eastAsia="it-IT"/>
        </w:rPr>
        <w:t>Nel rispetto del Regolamento didattico d’Ateneo per l’approvazione e le modifiche del presente regolamento provvederà il Consiglio Intercorso delle Lauree in Lettere.</w:t>
      </w:r>
      <w:r w:rsidR="00FC0E77">
        <w:rPr>
          <w:lang w:eastAsia="it-IT"/>
        </w:rPr>
        <w:t xml:space="preserve"> </w:t>
      </w:r>
      <w:r w:rsidRPr="009B0F9E">
        <w:rPr>
          <w:lang w:eastAsia="it-IT"/>
        </w:rPr>
        <w:t>Il presente Regolamento è conforme all’Ordinamento del Corso di studio.</w:t>
      </w:r>
      <w:r w:rsidR="00FC0E77">
        <w:rPr>
          <w:lang w:eastAsia="it-IT"/>
        </w:rPr>
        <w:t xml:space="preserve"> </w:t>
      </w:r>
    </w:p>
    <w:p w:rsidR="009B0F9E" w:rsidRPr="009B0F9E" w:rsidRDefault="009B0F9E" w:rsidP="00FC0E77">
      <w:pPr>
        <w:jc w:val="both"/>
        <w:rPr>
          <w:lang w:eastAsia="it-IT"/>
        </w:rPr>
      </w:pPr>
      <w:r w:rsidRPr="009B0F9E">
        <w:rPr>
          <w:lang w:eastAsia="it-IT"/>
        </w:rPr>
        <w:t>Il presente Regolamento entra in vigore all’atto dell’emanazione con decreto rettorale.</w:t>
      </w:r>
    </w:p>
    <w:p w:rsidR="009B0F9E" w:rsidRPr="009B0F9E" w:rsidRDefault="009B0F9E" w:rsidP="009B0F9E">
      <w:pPr>
        <w:rPr>
          <w:lang w:eastAsia="it-IT"/>
        </w:rPr>
      </w:pPr>
    </w:p>
    <w:p w:rsidR="009B0F9E" w:rsidRPr="00FC0E77" w:rsidRDefault="009B0F9E" w:rsidP="00E05CF0">
      <w:pPr>
        <w:jc w:val="center"/>
        <w:rPr>
          <w:b/>
          <w:lang w:eastAsia="it-IT"/>
        </w:rPr>
      </w:pPr>
      <w:r w:rsidRPr="00FC0E77">
        <w:rPr>
          <w:b/>
          <w:lang w:eastAsia="it-IT"/>
        </w:rPr>
        <w:t>Articolo 18</w:t>
      </w:r>
    </w:p>
    <w:p w:rsidR="009B0F9E" w:rsidRDefault="009B0F9E" w:rsidP="00FC0E77">
      <w:pPr>
        <w:jc w:val="center"/>
        <w:rPr>
          <w:b/>
          <w:lang w:eastAsia="it-IT"/>
        </w:rPr>
      </w:pPr>
      <w:r w:rsidRPr="00FC0E77">
        <w:rPr>
          <w:b/>
          <w:lang w:eastAsia="it-IT"/>
        </w:rPr>
        <w:t>Norme finali e transitorie</w:t>
      </w:r>
    </w:p>
    <w:p w:rsidR="003E6EFF" w:rsidRPr="00FC0E77" w:rsidRDefault="003E6EFF" w:rsidP="00FC0E77">
      <w:pPr>
        <w:jc w:val="center"/>
        <w:rPr>
          <w:b/>
          <w:lang w:eastAsia="it-IT"/>
        </w:rPr>
      </w:pPr>
    </w:p>
    <w:p w:rsidR="009B0F9E" w:rsidRPr="009B0F9E" w:rsidRDefault="009B0F9E" w:rsidP="00FC0E77">
      <w:pPr>
        <w:jc w:val="both"/>
        <w:rPr>
          <w:lang w:eastAsia="it-IT"/>
        </w:rPr>
      </w:pPr>
      <w:r w:rsidRPr="009B0F9E">
        <w:rPr>
          <w:lang w:eastAsia="it-IT"/>
        </w:rPr>
        <w:t>Il Dipartimento di LETTERE - Lingue, Letterature</w:t>
      </w:r>
      <w:r w:rsidR="00FC0E77">
        <w:rPr>
          <w:lang w:eastAsia="it-IT"/>
        </w:rPr>
        <w:t xml:space="preserve"> </w:t>
      </w:r>
      <w:r w:rsidRPr="009B0F9E">
        <w:rPr>
          <w:lang w:eastAsia="it-IT"/>
        </w:rPr>
        <w:t>e Civiltà antiche e moderne assicura la conclusione dei Corsi di Laurea previsti dal vecchio ordinamento didattico ed il rilascio del relativo titolo agli studenti già iscritti alla data di entrata in vigore del presente ordinamento didattico; consente altresì agli studenti di optare per l’iscrizione ad uno dei corsi di studio attivati secondo il nuovo ordinamento, riconoscendo loro la carriera svolta.</w:t>
      </w:r>
    </w:p>
    <w:sectPr w:rsidR="009B0F9E" w:rsidRPr="009B0F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74BF"/>
    <w:multiLevelType w:val="multilevel"/>
    <w:tmpl w:val="2E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96D"/>
    <w:multiLevelType w:val="multilevel"/>
    <w:tmpl w:val="D15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89551C"/>
    <w:multiLevelType w:val="multilevel"/>
    <w:tmpl w:val="D2E8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6042C"/>
    <w:multiLevelType w:val="multilevel"/>
    <w:tmpl w:val="6090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B5302"/>
    <w:multiLevelType w:val="multilevel"/>
    <w:tmpl w:val="648C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811DE"/>
    <w:multiLevelType w:val="multilevel"/>
    <w:tmpl w:val="539C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325"/>
    <w:rsid w:val="000809EF"/>
    <w:rsid w:val="000A2314"/>
    <w:rsid w:val="00116E11"/>
    <w:rsid w:val="0012424A"/>
    <w:rsid w:val="001857C7"/>
    <w:rsid w:val="0018614D"/>
    <w:rsid w:val="001C6EFD"/>
    <w:rsid w:val="002055FD"/>
    <w:rsid w:val="00236DF1"/>
    <w:rsid w:val="00282E8E"/>
    <w:rsid w:val="002E1EDD"/>
    <w:rsid w:val="002E7D6C"/>
    <w:rsid w:val="00393B20"/>
    <w:rsid w:val="003E6EFF"/>
    <w:rsid w:val="00435DAC"/>
    <w:rsid w:val="00443B5B"/>
    <w:rsid w:val="00502E1C"/>
    <w:rsid w:val="00586491"/>
    <w:rsid w:val="005A0A0B"/>
    <w:rsid w:val="005A3D24"/>
    <w:rsid w:val="005B59C7"/>
    <w:rsid w:val="005B72D7"/>
    <w:rsid w:val="005E71C6"/>
    <w:rsid w:val="00624D5E"/>
    <w:rsid w:val="00627A91"/>
    <w:rsid w:val="00672C60"/>
    <w:rsid w:val="00682147"/>
    <w:rsid w:val="006B0FC1"/>
    <w:rsid w:val="006E5CCE"/>
    <w:rsid w:val="00727CCB"/>
    <w:rsid w:val="00730EB5"/>
    <w:rsid w:val="00780DF6"/>
    <w:rsid w:val="007B01D0"/>
    <w:rsid w:val="00806450"/>
    <w:rsid w:val="008E5503"/>
    <w:rsid w:val="00922C75"/>
    <w:rsid w:val="009272F8"/>
    <w:rsid w:val="00971BD1"/>
    <w:rsid w:val="009B0F9E"/>
    <w:rsid w:val="00A06939"/>
    <w:rsid w:val="00A10135"/>
    <w:rsid w:val="00A16FDC"/>
    <w:rsid w:val="00A4304C"/>
    <w:rsid w:val="00AF0325"/>
    <w:rsid w:val="00AF07F4"/>
    <w:rsid w:val="00AF2DBD"/>
    <w:rsid w:val="00B346FC"/>
    <w:rsid w:val="00B70225"/>
    <w:rsid w:val="00BF52F4"/>
    <w:rsid w:val="00C56144"/>
    <w:rsid w:val="00D2479C"/>
    <w:rsid w:val="00E051D0"/>
    <w:rsid w:val="00E05CF0"/>
    <w:rsid w:val="00EC2A70"/>
    <w:rsid w:val="00ED533F"/>
    <w:rsid w:val="00F27E0F"/>
    <w:rsid w:val="00F706CE"/>
    <w:rsid w:val="00F80674"/>
    <w:rsid w:val="00FC0E77"/>
    <w:rsid w:val="00FE7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4843"/>
  <w15:docId w15:val="{1CB45079-B813-491F-8B25-1391EEFF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B0FC1"/>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0F9E"/>
    <w:rPr>
      <w:color w:val="0000FF"/>
      <w:u w:val="single"/>
    </w:rPr>
  </w:style>
  <w:style w:type="character" w:customStyle="1" w:styleId="indicenomearticolo">
    <w:name w:val="indicenomearticolo"/>
    <w:basedOn w:val="Carpredefinitoparagrafo"/>
    <w:rsid w:val="009B0F9E"/>
  </w:style>
  <w:style w:type="paragraph" w:styleId="NormaleWeb">
    <w:name w:val="Normal (Web)"/>
    <w:basedOn w:val="Normale"/>
    <w:uiPriority w:val="99"/>
    <w:unhideWhenUsed/>
    <w:rsid w:val="009B0F9E"/>
    <w:pPr>
      <w:spacing w:before="100" w:beforeAutospacing="1" w:after="100" w:afterAutospacing="1"/>
    </w:pPr>
    <w:rPr>
      <w:lang w:eastAsia="it-IT"/>
    </w:rPr>
  </w:style>
  <w:style w:type="paragraph" w:styleId="Nessunaspaziatura">
    <w:name w:val="No Spacing"/>
    <w:uiPriority w:val="1"/>
    <w:qFormat/>
    <w:rsid w:val="00A16F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7386">
      <w:bodyDiv w:val="1"/>
      <w:marLeft w:val="0"/>
      <w:marRight w:val="0"/>
      <w:marTop w:val="0"/>
      <w:marBottom w:val="0"/>
      <w:divBdr>
        <w:top w:val="none" w:sz="0" w:space="0" w:color="auto"/>
        <w:left w:val="none" w:sz="0" w:space="0" w:color="auto"/>
        <w:bottom w:val="none" w:sz="0" w:space="0" w:color="auto"/>
        <w:right w:val="none" w:sz="0" w:space="0" w:color="auto"/>
      </w:divBdr>
    </w:div>
    <w:div w:id="441608943">
      <w:bodyDiv w:val="1"/>
      <w:marLeft w:val="0"/>
      <w:marRight w:val="0"/>
      <w:marTop w:val="0"/>
      <w:marBottom w:val="0"/>
      <w:divBdr>
        <w:top w:val="none" w:sz="0" w:space="0" w:color="auto"/>
        <w:left w:val="none" w:sz="0" w:space="0" w:color="auto"/>
        <w:bottom w:val="none" w:sz="0" w:space="0" w:color="auto"/>
        <w:right w:val="none" w:sz="0" w:space="0" w:color="auto"/>
      </w:divBdr>
    </w:div>
    <w:div w:id="1093820328">
      <w:bodyDiv w:val="1"/>
      <w:marLeft w:val="0"/>
      <w:marRight w:val="0"/>
      <w:marTop w:val="0"/>
      <w:marBottom w:val="0"/>
      <w:divBdr>
        <w:top w:val="none" w:sz="0" w:space="0" w:color="auto"/>
        <w:left w:val="none" w:sz="0" w:space="0" w:color="auto"/>
        <w:bottom w:val="none" w:sz="0" w:space="0" w:color="auto"/>
        <w:right w:val="none" w:sz="0" w:space="0" w:color="auto"/>
      </w:divBdr>
    </w:div>
    <w:div w:id="1205751668">
      <w:bodyDiv w:val="1"/>
      <w:marLeft w:val="0"/>
      <w:marRight w:val="0"/>
      <w:marTop w:val="0"/>
      <w:marBottom w:val="0"/>
      <w:divBdr>
        <w:top w:val="none" w:sz="0" w:space="0" w:color="auto"/>
        <w:left w:val="none" w:sz="0" w:space="0" w:color="auto"/>
        <w:bottom w:val="none" w:sz="0" w:space="0" w:color="auto"/>
        <w:right w:val="none" w:sz="0" w:space="0" w:color="auto"/>
      </w:divBdr>
    </w:div>
    <w:div w:id="1263878502">
      <w:bodyDiv w:val="1"/>
      <w:marLeft w:val="0"/>
      <w:marRight w:val="0"/>
      <w:marTop w:val="0"/>
      <w:marBottom w:val="0"/>
      <w:divBdr>
        <w:top w:val="none" w:sz="0" w:space="0" w:color="auto"/>
        <w:left w:val="none" w:sz="0" w:space="0" w:color="auto"/>
        <w:bottom w:val="none" w:sz="0" w:space="0" w:color="auto"/>
        <w:right w:val="none" w:sz="0" w:space="0" w:color="auto"/>
      </w:divBdr>
      <w:divsChild>
        <w:div w:id="2144541426">
          <w:marLeft w:val="0"/>
          <w:marRight w:val="0"/>
          <w:marTop w:val="0"/>
          <w:marBottom w:val="0"/>
          <w:divBdr>
            <w:top w:val="none" w:sz="0" w:space="0" w:color="auto"/>
            <w:left w:val="none" w:sz="0" w:space="0" w:color="auto"/>
            <w:bottom w:val="none" w:sz="0" w:space="0" w:color="auto"/>
            <w:right w:val="none" w:sz="0" w:space="0" w:color="auto"/>
          </w:divBdr>
          <w:divsChild>
            <w:div w:id="776751806">
              <w:marLeft w:val="0"/>
              <w:marRight w:val="0"/>
              <w:marTop w:val="0"/>
              <w:marBottom w:val="0"/>
              <w:divBdr>
                <w:top w:val="none" w:sz="0" w:space="0" w:color="auto"/>
                <w:left w:val="none" w:sz="0" w:space="0" w:color="auto"/>
                <w:bottom w:val="none" w:sz="0" w:space="0" w:color="auto"/>
                <w:right w:val="none" w:sz="0" w:space="0" w:color="auto"/>
              </w:divBdr>
              <w:divsChild>
                <w:div w:id="7104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629">
      <w:bodyDiv w:val="1"/>
      <w:marLeft w:val="0"/>
      <w:marRight w:val="0"/>
      <w:marTop w:val="0"/>
      <w:marBottom w:val="0"/>
      <w:divBdr>
        <w:top w:val="none" w:sz="0" w:space="0" w:color="auto"/>
        <w:left w:val="none" w:sz="0" w:space="0" w:color="auto"/>
        <w:bottom w:val="none" w:sz="0" w:space="0" w:color="auto"/>
        <w:right w:val="none" w:sz="0" w:space="0" w:color="auto"/>
      </w:divBdr>
    </w:div>
    <w:div w:id="1480925429">
      <w:bodyDiv w:val="1"/>
      <w:marLeft w:val="0"/>
      <w:marRight w:val="0"/>
      <w:marTop w:val="0"/>
      <w:marBottom w:val="0"/>
      <w:divBdr>
        <w:top w:val="none" w:sz="0" w:space="0" w:color="auto"/>
        <w:left w:val="none" w:sz="0" w:space="0" w:color="auto"/>
        <w:bottom w:val="none" w:sz="0" w:space="0" w:color="auto"/>
        <w:right w:val="none" w:sz="0" w:space="0" w:color="auto"/>
      </w:divBdr>
    </w:div>
    <w:div w:id="1679042163">
      <w:bodyDiv w:val="1"/>
      <w:marLeft w:val="0"/>
      <w:marRight w:val="0"/>
      <w:marTop w:val="0"/>
      <w:marBottom w:val="0"/>
      <w:divBdr>
        <w:top w:val="none" w:sz="0" w:space="0" w:color="auto"/>
        <w:left w:val="none" w:sz="0" w:space="0" w:color="auto"/>
        <w:bottom w:val="none" w:sz="0" w:space="0" w:color="auto"/>
        <w:right w:val="none" w:sz="0" w:space="0" w:color="auto"/>
      </w:divBdr>
      <w:divsChild>
        <w:div w:id="1980262997">
          <w:marLeft w:val="0"/>
          <w:marRight w:val="0"/>
          <w:marTop w:val="0"/>
          <w:marBottom w:val="0"/>
          <w:divBdr>
            <w:top w:val="none" w:sz="0" w:space="0" w:color="auto"/>
            <w:left w:val="none" w:sz="0" w:space="0" w:color="auto"/>
            <w:bottom w:val="none" w:sz="0" w:space="0" w:color="auto"/>
            <w:right w:val="none" w:sz="0" w:space="0" w:color="auto"/>
          </w:divBdr>
          <w:divsChild>
            <w:div w:id="1383555336">
              <w:marLeft w:val="0"/>
              <w:marRight w:val="0"/>
              <w:marTop w:val="0"/>
              <w:marBottom w:val="0"/>
              <w:divBdr>
                <w:top w:val="none" w:sz="0" w:space="0" w:color="auto"/>
                <w:left w:val="none" w:sz="0" w:space="0" w:color="auto"/>
                <w:bottom w:val="none" w:sz="0" w:space="0" w:color="auto"/>
                <w:right w:val="none" w:sz="0" w:space="0" w:color="auto"/>
              </w:divBdr>
            </w:div>
            <w:div w:id="396709486">
              <w:marLeft w:val="0"/>
              <w:marRight w:val="0"/>
              <w:marTop w:val="0"/>
              <w:marBottom w:val="0"/>
              <w:divBdr>
                <w:top w:val="none" w:sz="0" w:space="0" w:color="auto"/>
                <w:left w:val="none" w:sz="0" w:space="0" w:color="auto"/>
                <w:bottom w:val="none" w:sz="0" w:space="0" w:color="auto"/>
                <w:right w:val="none" w:sz="0" w:space="0" w:color="auto"/>
              </w:divBdr>
            </w:div>
            <w:div w:id="1803571906">
              <w:marLeft w:val="0"/>
              <w:marRight w:val="0"/>
              <w:marTop w:val="0"/>
              <w:marBottom w:val="0"/>
              <w:divBdr>
                <w:top w:val="none" w:sz="0" w:space="0" w:color="auto"/>
                <w:left w:val="none" w:sz="0" w:space="0" w:color="auto"/>
                <w:bottom w:val="none" w:sz="0" w:space="0" w:color="auto"/>
                <w:right w:val="none" w:sz="0" w:space="0" w:color="auto"/>
              </w:divBdr>
            </w:div>
            <w:div w:id="2117358733">
              <w:marLeft w:val="0"/>
              <w:marRight w:val="0"/>
              <w:marTop w:val="0"/>
              <w:marBottom w:val="0"/>
              <w:divBdr>
                <w:top w:val="none" w:sz="0" w:space="0" w:color="auto"/>
                <w:left w:val="none" w:sz="0" w:space="0" w:color="auto"/>
                <w:bottom w:val="none" w:sz="0" w:space="0" w:color="auto"/>
                <w:right w:val="none" w:sz="0" w:space="0" w:color="auto"/>
              </w:divBdr>
            </w:div>
            <w:div w:id="1116826141">
              <w:marLeft w:val="0"/>
              <w:marRight w:val="0"/>
              <w:marTop w:val="0"/>
              <w:marBottom w:val="0"/>
              <w:divBdr>
                <w:top w:val="none" w:sz="0" w:space="0" w:color="auto"/>
                <w:left w:val="none" w:sz="0" w:space="0" w:color="auto"/>
                <w:bottom w:val="none" w:sz="0" w:space="0" w:color="auto"/>
                <w:right w:val="none" w:sz="0" w:space="0" w:color="auto"/>
              </w:divBdr>
            </w:div>
            <w:div w:id="2074310133">
              <w:marLeft w:val="0"/>
              <w:marRight w:val="0"/>
              <w:marTop w:val="0"/>
              <w:marBottom w:val="0"/>
              <w:divBdr>
                <w:top w:val="none" w:sz="0" w:space="0" w:color="auto"/>
                <w:left w:val="none" w:sz="0" w:space="0" w:color="auto"/>
                <w:bottom w:val="none" w:sz="0" w:space="0" w:color="auto"/>
                <w:right w:val="none" w:sz="0" w:space="0" w:color="auto"/>
              </w:divBdr>
            </w:div>
            <w:div w:id="805976429">
              <w:marLeft w:val="0"/>
              <w:marRight w:val="0"/>
              <w:marTop w:val="0"/>
              <w:marBottom w:val="0"/>
              <w:divBdr>
                <w:top w:val="none" w:sz="0" w:space="0" w:color="auto"/>
                <w:left w:val="none" w:sz="0" w:space="0" w:color="auto"/>
                <w:bottom w:val="none" w:sz="0" w:space="0" w:color="auto"/>
                <w:right w:val="none" w:sz="0" w:space="0" w:color="auto"/>
              </w:divBdr>
            </w:div>
            <w:div w:id="2054305170">
              <w:marLeft w:val="0"/>
              <w:marRight w:val="0"/>
              <w:marTop w:val="0"/>
              <w:marBottom w:val="0"/>
              <w:divBdr>
                <w:top w:val="none" w:sz="0" w:space="0" w:color="auto"/>
                <w:left w:val="none" w:sz="0" w:space="0" w:color="auto"/>
                <w:bottom w:val="none" w:sz="0" w:space="0" w:color="auto"/>
                <w:right w:val="none" w:sz="0" w:space="0" w:color="auto"/>
              </w:divBdr>
            </w:div>
            <w:div w:id="565918725">
              <w:marLeft w:val="0"/>
              <w:marRight w:val="0"/>
              <w:marTop w:val="0"/>
              <w:marBottom w:val="0"/>
              <w:divBdr>
                <w:top w:val="none" w:sz="0" w:space="0" w:color="auto"/>
                <w:left w:val="none" w:sz="0" w:space="0" w:color="auto"/>
                <w:bottom w:val="none" w:sz="0" w:space="0" w:color="auto"/>
                <w:right w:val="none" w:sz="0" w:space="0" w:color="auto"/>
              </w:divBdr>
            </w:div>
            <w:div w:id="1335376282">
              <w:marLeft w:val="0"/>
              <w:marRight w:val="0"/>
              <w:marTop w:val="0"/>
              <w:marBottom w:val="0"/>
              <w:divBdr>
                <w:top w:val="none" w:sz="0" w:space="0" w:color="auto"/>
                <w:left w:val="none" w:sz="0" w:space="0" w:color="auto"/>
                <w:bottom w:val="none" w:sz="0" w:space="0" w:color="auto"/>
                <w:right w:val="none" w:sz="0" w:space="0" w:color="auto"/>
              </w:divBdr>
            </w:div>
            <w:div w:id="1336375682">
              <w:marLeft w:val="0"/>
              <w:marRight w:val="0"/>
              <w:marTop w:val="0"/>
              <w:marBottom w:val="0"/>
              <w:divBdr>
                <w:top w:val="none" w:sz="0" w:space="0" w:color="auto"/>
                <w:left w:val="none" w:sz="0" w:space="0" w:color="auto"/>
                <w:bottom w:val="none" w:sz="0" w:space="0" w:color="auto"/>
                <w:right w:val="none" w:sz="0" w:space="0" w:color="auto"/>
              </w:divBdr>
              <w:divsChild>
                <w:div w:id="1531183617">
                  <w:marLeft w:val="0"/>
                  <w:marRight w:val="0"/>
                  <w:marTop w:val="0"/>
                  <w:marBottom w:val="0"/>
                  <w:divBdr>
                    <w:top w:val="none" w:sz="0" w:space="0" w:color="auto"/>
                    <w:left w:val="none" w:sz="0" w:space="0" w:color="auto"/>
                    <w:bottom w:val="none" w:sz="0" w:space="0" w:color="auto"/>
                    <w:right w:val="none" w:sz="0" w:space="0" w:color="auto"/>
                  </w:divBdr>
                </w:div>
                <w:div w:id="1794716317">
                  <w:marLeft w:val="0"/>
                  <w:marRight w:val="0"/>
                  <w:marTop w:val="0"/>
                  <w:marBottom w:val="0"/>
                  <w:divBdr>
                    <w:top w:val="none" w:sz="0" w:space="0" w:color="auto"/>
                    <w:left w:val="none" w:sz="0" w:space="0" w:color="auto"/>
                    <w:bottom w:val="none" w:sz="0" w:space="0" w:color="auto"/>
                    <w:right w:val="none" w:sz="0" w:space="0" w:color="auto"/>
                  </w:divBdr>
                </w:div>
              </w:divsChild>
            </w:div>
            <w:div w:id="1637564009">
              <w:marLeft w:val="0"/>
              <w:marRight w:val="0"/>
              <w:marTop w:val="0"/>
              <w:marBottom w:val="0"/>
              <w:divBdr>
                <w:top w:val="none" w:sz="0" w:space="0" w:color="auto"/>
                <w:left w:val="none" w:sz="0" w:space="0" w:color="auto"/>
                <w:bottom w:val="none" w:sz="0" w:space="0" w:color="auto"/>
                <w:right w:val="none" w:sz="0" w:space="0" w:color="auto"/>
              </w:divBdr>
              <w:divsChild>
                <w:div w:id="429855711">
                  <w:marLeft w:val="0"/>
                  <w:marRight w:val="0"/>
                  <w:marTop w:val="0"/>
                  <w:marBottom w:val="0"/>
                  <w:divBdr>
                    <w:top w:val="none" w:sz="0" w:space="0" w:color="auto"/>
                    <w:left w:val="none" w:sz="0" w:space="0" w:color="auto"/>
                    <w:bottom w:val="none" w:sz="0" w:space="0" w:color="auto"/>
                    <w:right w:val="none" w:sz="0" w:space="0" w:color="auto"/>
                  </w:divBdr>
                </w:div>
                <w:div w:id="1852795984">
                  <w:marLeft w:val="0"/>
                  <w:marRight w:val="0"/>
                  <w:marTop w:val="0"/>
                  <w:marBottom w:val="0"/>
                  <w:divBdr>
                    <w:top w:val="none" w:sz="0" w:space="0" w:color="auto"/>
                    <w:left w:val="none" w:sz="0" w:space="0" w:color="auto"/>
                    <w:bottom w:val="none" w:sz="0" w:space="0" w:color="auto"/>
                    <w:right w:val="none" w:sz="0" w:space="0" w:color="auto"/>
                  </w:divBdr>
                </w:div>
              </w:divsChild>
            </w:div>
            <w:div w:id="1730229172">
              <w:marLeft w:val="0"/>
              <w:marRight w:val="0"/>
              <w:marTop w:val="0"/>
              <w:marBottom w:val="0"/>
              <w:divBdr>
                <w:top w:val="none" w:sz="0" w:space="0" w:color="auto"/>
                <w:left w:val="none" w:sz="0" w:space="0" w:color="auto"/>
                <w:bottom w:val="none" w:sz="0" w:space="0" w:color="auto"/>
                <w:right w:val="none" w:sz="0" w:space="0" w:color="auto"/>
              </w:divBdr>
              <w:divsChild>
                <w:div w:id="1430585346">
                  <w:marLeft w:val="0"/>
                  <w:marRight w:val="0"/>
                  <w:marTop w:val="0"/>
                  <w:marBottom w:val="0"/>
                  <w:divBdr>
                    <w:top w:val="none" w:sz="0" w:space="0" w:color="auto"/>
                    <w:left w:val="none" w:sz="0" w:space="0" w:color="auto"/>
                    <w:bottom w:val="none" w:sz="0" w:space="0" w:color="auto"/>
                    <w:right w:val="none" w:sz="0" w:space="0" w:color="auto"/>
                  </w:divBdr>
                </w:div>
                <w:div w:id="1427461158">
                  <w:marLeft w:val="0"/>
                  <w:marRight w:val="0"/>
                  <w:marTop w:val="0"/>
                  <w:marBottom w:val="0"/>
                  <w:divBdr>
                    <w:top w:val="none" w:sz="0" w:space="0" w:color="auto"/>
                    <w:left w:val="none" w:sz="0" w:space="0" w:color="auto"/>
                    <w:bottom w:val="none" w:sz="0" w:space="0" w:color="auto"/>
                    <w:right w:val="none" w:sz="0" w:space="0" w:color="auto"/>
                  </w:divBdr>
                </w:div>
              </w:divsChild>
            </w:div>
            <w:div w:id="974023593">
              <w:marLeft w:val="0"/>
              <w:marRight w:val="0"/>
              <w:marTop w:val="0"/>
              <w:marBottom w:val="0"/>
              <w:divBdr>
                <w:top w:val="none" w:sz="0" w:space="0" w:color="auto"/>
                <w:left w:val="none" w:sz="0" w:space="0" w:color="auto"/>
                <w:bottom w:val="none" w:sz="0" w:space="0" w:color="auto"/>
                <w:right w:val="none" w:sz="0" w:space="0" w:color="auto"/>
              </w:divBdr>
              <w:divsChild>
                <w:div w:id="172915961">
                  <w:marLeft w:val="0"/>
                  <w:marRight w:val="0"/>
                  <w:marTop w:val="0"/>
                  <w:marBottom w:val="0"/>
                  <w:divBdr>
                    <w:top w:val="none" w:sz="0" w:space="0" w:color="auto"/>
                    <w:left w:val="none" w:sz="0" w:space="0" w:color="auto"/>
                    <w:bottom w:val="none" w:sz="0" w:space="0" w:color="auto"/>
                    <w:right w:val="none" w:sz="0" w:space="0" w:color="auto"/>
                  </w:divBdr>
                </w:div>
                <w:div w:id="406465584">
                  <w:marLeft w:val="0"/>
                  <w:marRight w:val="0"/>
                  <w:marTop w:val="0"/>
                  <w:marBottom w:val="0"/>
                  <w:divBdr>
                    <w:top w:val="none" w:sz="0" w:space="0" w:color="auto"/>
                    <w:left w:val="none" w:sz="0" w:space="0" w:color="auto"/>
                    <w:bottom w:val="none" w:sz="0" w:space="0" w:color="auto"/>
                    <w:right w:val="none" w:sz="0" w:space="0" w:color="auto"/>
                  </w:divBdr>
                </w:div>
              </w:divsChild>
            </w:div>
            <w:div w:id="1526017540">
              <w:marLeft w:val="0"/>
              <w:marRight w:val="0"/>
              <w:marTop w:val="0"/>
              <w:marBottom w:val="0"/>
              <w:divBdr>
                <w:top w:val="none" w:sz="0" w:space="0" w:color="auto"/>
                <w:left w:val="none" w:sz="0" w:space="0" w:color="auto"/>
                <w:bottom w:val="none" w:sz="0" w:space="0" w:color="auto"/>
                <w:right w:val="none" w:sz="0" w:space="0" w:color="auto"/>
              </w:divBdr>
            </w:div>
            <w:div w:id="2037611400">
              <w:marLeft w:val="0"/>
              <w:marRight w:val="0"/>
              <w:marTop w:val="0"/>
              <w:marBottom w:val="0"/>
              <w:divBdr>
                <w:top w:val="none" w:sz="0" w:space="0" w:color="auto"/>
                <w:left w:val="none" w:sz="0" w:space="0" w:color="auto"/>
                <w:bottom w:val="none" w:sz="0" w:space="0" w:color="auto"/>
                <w:right w:val="none" w:sz="0" w:space="0" w:color="auto"/>
              </w:divBdr>
              <w:divsChild>
                <w:div w:id="1872258282">
                  <w:marLeft w:val="0"/>
                  <w:marRight w:val="0"/>
                  <w:marTop w:val="0"/>
                  <w:marBottom w:val="0"/>
                  <w:divBdr>
                    <w:top w:val="none" w:sz="0" w:space="0" w:color="auto"/>
                    <w:left w:val="none" w:sz="0" w:space="0" w:color="auto"/>
                    <w:bottom w:val="none" w:sz="0" w:space="0" w:color="auto"/>
                    <w:right w:val="none" w:sz="0" w:space="0" w:color="auto"/>
                  </w:divBdr>
                </w:div>
                <w:div w:id="401489953">
                  <w:marLeft w:val="0"/>
                  <w:marRight w:val="0"/>
                  <w:marTop w:val="0"/>
                  <w:marBottom w:val="0"/>
                  <w:divBdr>
                    <w:top w:val="none" w:sz="0" w:space="0" w:color="auto"/>
                    <w:left w:val="none" w:sz="0" w:space="0" w:color="auto"/>
                    <w:bottom w:val="none" w:sz="0" w:space="0" w:color="auto"/>
                    <w:right w:val="none" w:sz="0" w:space="0" w:color="auto"/>
                  </w:divBdr>
                </w:div>
                <w:div w:id="1538929823">
                  <w:marLeft w:val="0"/>
                  <w:marRight w:val="0"/>
                  <w:marTop w:val="0"/>
                  <w:marBottom w:val="0"/>
                  <w:divBdr>
                    <w:top w:val="none" w:sz="0" w:space="0" w:color="auto"/>
                    <w:left w:val="none" w:sz="0" w:space="0" w:color="auto"/>
                    <w:bottom w:val="none" w:sz="0" w:space="0" w:color="auto"/>
                    <w:right w:val="none" w:sz="0" w:space="0" w:color="auto"/>
                  </w:divBdr>
                </w:div>
                <w:div w:id="1026293932">
                  <w:marLeft w:val="0"/>
                  <w:marRight w:val="0"/>
                  <w:marTop w:val="0"/>
                  <w:marBottom w:val="0"/>
                  <w:divBdr>
                    <w:top w:val="none" w:sz="0" w:space="0" w:color="auto"/>
                    <w:left w:val="none" w:sz="0" w:space="0" w:color="auto"/>
                    <w:bottom w:val="none" w:sz="0" w:space="0" w:color="auto"/>
                    <w:right w:val="none" w:sz="0" w:space="0" w:color="auto"/>
                  </w:divBdr>
                </w:div>
                <w:div w:id="1139953962">
                  <w:marLeft w:val="0"/>
                  <w:marRight w:val="0"/>
                  <w:marTop w:val="0"/>
                  <w:marBottom w:val="0"/>
                  <w:divBdr>
                    <w:top w:val="none" w:sz="0" w:space="0" w:color="auto"/>
                    <w:left w:val="none" w:sz="0" w:space="0" w:color="auto"/>
                    <w:bottom w:val="none" w:sz="0" w:space="0" w:color="auto"/>
                    <w:right w:val="none" w:sz="0" w:space="0" w:color="auto"/>
                  </w:divBdr>
                </w:div>
                <w:div w:id="1271283748">
                  <w:marLeft w:val="0"/>
                  <w:marRight w:val="0"/>
                  <w:marTop w:val="0"/>
                  <w:marBottom w:val="0"/>
                  <w:divBdr>
                    <w:top w:val="none" w:sz="0" w:space="0" w:color="auto"/>
                    <w:left w:val="none" w:sz="0" w:space="0" w:color="auto"/>
                    <w:bottom w:val="none" w:sz="0" w:space="0" w:color="auto"/>
                    <w:right w:val="none" w:sz="0" w:space="0" w:color="auto"/>
                  </w:divBdr>
                </w:div>
                <w:div w:id="859929029">
                  <w:marLeft w:val="0"/>
                  <w:marRight w:val="0"/>
                  <w:marTop w:val="0"/>
                  <w:marBottom w:val="0"/>
                  <w:divBdr>
                    <w:top w:val="none" w:sz="0" w:space="0" w:color="auto"/>
                    <w:left w:val="none" w:sz="0" w:space="0" w:color="auto"/>
                    <w:bottom w:val="none" w:sz="0" w:space="0" w:color="auto"/>
                    <w:right w:val="none" w:sz="0" w:space="0" w:color="auto"/>
                  </w:divBdr>
                </w:div>
              </w:divsChild>
            </w:div>
            <w:div w:id="617839869">
              <w:marLeft w:val="0"/>
              <w:marRight w:val="0"/>
              <w:marTop w:val="0"/>
              <w:marBottom w:val="0"/>
              <w:divBdr>
                <w:top w:val="none" w:sz="0" w:space="0" w:color="auto"/>
                <w:left w:val="none" w:sz="0" w:space="0" w:color="auto"/>
                <w:bottom w:val="none" w:sz="0" w:space="0" w:color="auto"/>
                <w:right w:val="none" w:sz="0" w:space="0" w:color="auto"/>
              </w:divBdr>
              <w:divsChild>
                <w:div w:id="808015897">
                  <w:marLeft w:val="0"/>
                  <w:marRight w:val="0"/>
                  <w:marTop w:val="0"/>
                  <w:marBottom w:val="0"/>
                  <w:divBdr>
                    <w:top w:val="none" w:sz="0" w:space="0" w:color="auto"/>
                    <w:left w:val="none" w:sz="0" w:space="0" w:color="auto"/>
                    <w:bottom w:val="none" w:sz="0" w:space="0" w:color="auto"/>
                    <w:right w:val="none" w:sz="0" w:space="0" w:color="auto"/>
                  </w:divBdr>
                </w:div>
                <w:div w:id="1190220083">
                  <w:marLeft w:val="0"/>
                  <w:marRight w:val="0"/>
                  <w:marTop w:val="0"/>
                  <w:marBottom w:val="0"/>
                  <w:divBdr>
                    <w:top w:val="none" w:sz="0" w:space="0" w:color="auto"/>
                    <w:left w:val="none" w:sz="0" w:space="0" w:color="auto"/>
                    <w:bottom w:val="none" w:sz="0" w:space="0" w:color="auto"/>
                    <w:right w:val="none" w:sz="0" w:space="0" w:color="auto"/>
                  </w:divBdr>
                </w:div>
              </w:divsChild>
            </w:div>
            <w:div w:id="457340888">
              <w:marLeft w:val="0"/>
              <w:marRight w:val="0"/>
              <w:marTop w:val="0"/>
              <w:marBottom w:val="0"/>
              <w:divBdr>
                <w:top w:val="none" w:sz="0" w:space="0" w:color="auto"/>
                <w:left w:val="none" w:sz="0" w:space="0" w:color="auto"/>
                <w:bottom w:val="none" w:sz="0" w:space="0" w:color="auto"/>
                <w:right w:val="none" w:sz="0" w:space="0" w:color="auto"/>
              </w:divBdr>
              <w:divsChild>
                <w:div w:id="581332492">
                  <w:marLeft w:val="0"/>
                  <w:marRight w:val="0"/>
                  <w:marTop w:val="0"/>
                  <w:marBottom w:val="0"/>
                  <w:divBdr>
                    <w:top w:val="none" w:sz="0" w:space="0" w:color="auto"/>
                    <w:left w:val="none" w:sz="0" w:space="0" w:color="auto"/>
                    <w:bottom w:val="none" w:sz="0" w:space="0" w:color="auto"/>
                    <w:right w:val="none" w:sz="0" w:space="0" w:color="auto"/>
                  </w:divBdr>
                </w:div>
                <w:div w:id="2095279095">
                  <w:marLeft w:val="0"/>
                  <w:marRight w:val="0"/>
                  <w:marTop w:val="0"/>
                  <w:marBottom w:val="0"/>
                  <w:divBdr>
                    <w:top w:val="none" w:sz="0" w:space="0" w:color="auto"/>
                    <w:left w:val="none" w:sz="0" w:space="0" w:color="auto"/>
                    <w:bottom w:val="none" w:sz="0" w:space="0" w:color="auto"/>
                    <w:right w:val="none" w:sz="0" w:space="0" w:color="auto"/>
                  </w:divBdr>
                </w:div>
              </w:divsChild>
            </w:div>
            <w:div w:id="1507742102">
              <w:marLeft w:val="0"/>
              <w:marRight w:val="0"/>
              <w:marTop w:val="0"/>
              <w:marBottom w:val="0"/>
              <w:divBdr>
                <w:top w:val="none" w:sz="0" w:space="0" w:color="auto"/>
                <w:left w:val="none" w:sz="0" w:space="0" w:color="auto"/>
                <w:bottom w:val="none" w:sz="0" w:space="0" w:color="auto"/>
                <w:right w:val="none" w:sz="0" w:space="0" w:color="auto"/>
              </w:divBdr>
              <w:divsChild>
                <w:div w:id="1441683845">
                  <w:marLeft w:val="0"/>
                  <w:marRight w:val="0"/>
                  <w:marTop w:val="0"/>
                  <w:marBottom w:val="0"/>
                  <w:divBdr>
                    <w:top w:val="none" w:sz="0" w:space="0" w:color="auto"/>
                    <w:left w:val="none" w:sz="0" w:space="0" w:color="auto"/>
                    <w:bottom w:val="none" w:sz="0" w:space="0" w:color="auto"/>
                    <w:right w:val="none" w:sz="0" w:space="0" w:color="auto"/>
                  </w:divBdr>
                </w:div>
                <w:div w:id="1908566096">
                  <w:marLeft w:val="0"/>
                  <w:marRight w:val="0"/>
                  <w:marTop w:val="0"/>
                  <w:marBottom w:val="0"/>
                  <w:divBdr>
                    <w:top w:val="none" w:sz="0" w:space="0" w:color="auto"/>
                    <w:left w:val="none" w:sz="0" w:space="0" w:color="auto"/>
                    <w:bottom w:val="none" w:sz="0" w:space="0" w:color="auto"/>
                    <w:right w:val="none" w:sz="0" w:space="0" w:color="auto"/>
                  </w:divBdr>
                </w:div>
              </w:divsChild>
            </w:div>
            <w:div w:id="1650818620">
              <w:marLeft w:val="0"/>
              <w:marRight w:val="0"/>
              <w:marTop w:val="0"/>
              <w:marBottom w:val="0"/>
              <w:divBdr>
                <w:top w:val="none" w:sz="0" w:space="0" w:color="auto"/>
                <w:left w:val="none" w:sz="0" w:space="0" w:color="auto"/>
                <w:bottom w:val="none" w:sz="0" w:space="0" w:color="auto"/>
                <w:right w:val="none" w:sz="0" w:space="0" w:color="auto"/>
              </w:divBdr>
              <w:divsChild>
                <w:div w:id="2144883000">
                  <w:marLeft w:val="0"/>
                  <w:marRight w:val="0"/>
                  <w:marTop w:val="0"/>
                  <w:marBottom w:val="0"/>
                  <w:divBdr>
                    <w:top w:val="none" w:sz="0" w:space="0" w:color="auto"/>
                    <w:left w:val="none" w:sz="0" w:space="0" w:color="auto"/>
                    <w:bottom w:val="none" w:sz="0" w:space="0" w:color="auto"/>
                    <w:right w:val="none" w:sz="0" w:space="0" w:color="auto"/>
                  </w:divBdr>
                </w:div>
                <w:div w:id="2078897026">
                  <w:marLeft w:val="0"/>
                  <w:marRight w:val="0"/>
                  <w:marTop w:val="0"/>
                  <w:marBottom w:val="0"/>
                  <w:divBdr>
                    <w:top w:val="none" w:sz="0" w:space="0" w:color="auto"/>
                    <w:left w:val="none" w:sz="0" w:space="0" w:color="auto"/>
                    <w:bottom w:val="none" w:sz="0" w:space="0" w:color="auto"/>
                    <w:right w:val="none" w:sz="0" w:space="0" w:color="auto"/>
                  </w:divBdr>
                </w:div>
              </w:divsChild>
            </w:div>
            <w:div w:id="681979315">
              <w:marLeft w:val="0"/>
              <w:marRight w:val="0"/>
              <w:marTop w:val="0"/>
              <w:marBottom w:val="0"/>
              <w:divBdr>
                <w:top w:val="none" w:sz="0" w:space="0" w:color="auto"/>
                <w:left w:val="none" w:sz="0" w:space="0" w:color="auto"/>
                <w:bottom w:val="none" w:sz="0" w:space="0" w:color="auto"/>
                <w:right w:val="none" w:sz="0" w:space="0" w:color="auto"/>
              </w:divBdr>
              <w:divsChild>
                <w:div w:id="1801992612">
                  <w:marLeft w:val="0"/>
                  <w:marRight w:val="0"/>
                  <w:marTop w:val="0"/>
                  <w:marBottom w:val="0"/>
                  <w:divBdr>
                    <w:top w:val="none" w:sz="0" w:space="0" w:color="auto"/>
                    <w:left w:val="none" w:sz="0" w:space="0" w:color="auto"/>
                    <w:bottom w:val="none" w:sz="0" w:space="0" w:color="auto"/>
                    <w:right w:val="none" w:sz="0" w:space="0" w:color="auto"/>
                  </w:divBdr>
                </w:div>
                <w:div w:id="1853256116">
                  <w:marLeft w:val="0"/>
                  <w:marRight w:val="0"/>
                  <w:marTop w:val="0"/>
                  <w:marBottom w:val="0"/>
                  <w:divBdr>
                    <w:top w:val="none" w:sz="0" w:space="0" w:color="auto"/>
                    <w:left w:val="none" w:sz="0" w:space="0" w:color="auto"/>
                    <w:bottom w:val="none" w:sz="0" w:space="0" w:color="auto"/>
                    <w:right w:val="none" w:sz="0" w:space="0" w:color="auto"/>
                  </w:divBdr>
                </w:div>
              </w:divsChild>
            </w:div>
            <w:div w:id="1515222275">
              <w:marLeft w:val="0"/>
              <w:marRight w:val="0"/>
              <w:marTop w:val="0"/>
              <w:marBottom w:val="0"/>
              <w:divBdr>
                <w:top w:val="none" w:sz="0" w:space="0" w:color="auto"/>
                <w:left w:val="none" w:sz="0" w:space="0" w:color="auto"/>
                <w:bottom w:val="none" w:sz="0" w:space="0" w:color="auto"/>
                <w:right w:val="none" w:sz="0" w:space="0" w:color="auto"/>
              </w:divBdr>
              <w:divsChild>
                <w:div w:id="1029455318">
                  <w:marLeft w:val="0"/>
                  <w:marRight w:val="0"/>
                  <w:marTop w:val="0"/>
                  <w:marBottom w:val="0"/>
                  <w:divBdr>
                    <w:top w:val="none" w:sz="0" w:space="0" w:color="auto"/>
                    <w:left w:val="none" w:sz="0" w:space="0" w:color="auto"/>
                    <w:bottom w:val="none" w:sz="0" w:space="0" w:color="auto"/>
                    <w:right w:val="none" w:sz="0" w:space="0" w:color="auto"/>
                  </w:divBdr>
                </w:div>
                <w:div w:id="1657029499">
                  <w:marLeft w:val="0"/>
                  <w:marRight w:val="0"/>
                  <w:marTop w:val="0"/>
                  <w:marBottom w:val="0"/>
                  <w:divBdr>
                    <w:top w:val="none" w:sz="0" w:space="0" w:color="auto"/>
                    <w:left w:val="none" w:sz="0" w:space="0" w:color="auto"/>
                    <w:bottom w:val="none" w:sz="0" w:space="0" w:color="auto"/>
                    <w:right w:val="none" w:sz="0" w:space="0" w:color="auto"/>
                  </w:divBdr>
                </w:div>
              </w:divsChild>
            </w:div>
            <w:div w:id="475488142">
              <w:marLeft w:val="0"/>
              <w:marRight w:val="0"/>
              <w:marTop w:val="0"/>
              <w:marBottom w:val="0"/>
              <w:divBdr>
                <w:top w:val="none" w:sz="0" w:space="0" w:color="auto"/>
                <w:left w:val="none" w:sz="0" w:space="0" w:color="auto"/>
                <w:bottom w:val="none" w:sz="0" w:space="0" w:color="auto"/>
                <w:right w:val="none" w:sz="0" w:space="0" w:color="auto"/>
              </w:divBdr>
            </w:div>
            <w:div w:id="147942466">
              <w:marLeft w:val="0"/>
              <w:marRight w:val="0"/>
              <w:marTop w:val="0"/>
              <w:marBottom w:val="0"/>
              <w:divBdr>
                <w:top w:val="none" w:sz="0" w:space="0" w:color="auto"/>
                <w:left w:val="none" w:sz="0" w:space="0" w:color="auto"/>
                <w:bottom w:val="none" w:sz="0" w:space="0" w:color="auto"/>
                <w:right w:val="none" w:sz="0" w:space="0" w:color="auto"/>
              </w:divBdr>
              <w:divsChild>
                <w:div w:id="2142338477">
                  <w:marLeft w:val="0"/>
                  <w:marRight w:val="0"/>
                  <w:marTop w:val="0"/>
                  <w:marBottom w:val="0"/>
                  <w:divBdr>
                    <w:top w:val="none" w:sz="0" w:space="0" w:color="auto"/>
                    <w:left w:val="none" w:sz="0" w:space="0" w:color="auto"/>
                    <w:bottom w:val="none" w:sz="0" w:space="0" w:color="auto"/>
                    <w:right w:val="none" w:sz="0" w:space="0" w:color="auto"/>
                  </w:divBdr>
                </w:div>
                <w:div w:id="2067802829">
                  <w:marLeft w:val="0"/>
                  <w:marRight w:val="0"/>
                  <w:marTop w:val="0"/>
                  <w:marBottom w:val="0"/>
                  <w:divBdr>
                    <w:top w:val="none" w:sz="0" w:space="0" w:color="auto"/>
                    <w:left w:val="none" w:sz="0" w:space="0" w:color="auto"/>
                    <w:bottom w:val="none" w:sz="0" w:space="0" w:color="auto"/>
                    <w:right w:val="none" w:sz="0" w:space="0" w:color="auto"/>
                  </w:divBdr>
                </w:div>
              </w:divsChild>
            </w:div>
            <w:div w:id="1298023994">
              <w:marLeft w:val="0"/>
              <w:marRight w:val="0"/>
              <w:marTop w:val="0"/>
              <w:marBottom w:val="0"/>
              <w:divBdr>
                <w:top w:val="none" w:sz="0" w:space="0" w:color="auto"/>
                <w:left w:val="none" w:sz="0" w:space="0" w:color="auto"/>
                <w:bottom w:val="none" w:sz="0" w:space="0" w:color="auto"/>
                <w:right w:val="none" w:sz="0" w:space="0" w:color="auto"/>
              </w:divBdr>
            </w:div>
            <w:div w:id="2084791463">
              <w:marLeft w:val="0"/>
              <w:marRight w:val="0"/>
              <w:marTop w:val="0"/>
              <w:marBottom w:val="0"/>
              <w:divBdr>
                <w:top w:val="none" w:sz="0" w:space="0" w:color="auto"/>
                <w:left w:val="none" w:sz="0" w:space="0" w:color="auto"/>
                <w:bottom w:val="none" w:sz="0" w:space="0" w:color="auto"/>
                <w:right w:val="none" w:sz="0" w:space="0" w:color="auto"/>
              </w:divBdr>
              <w:divsChild>
                <w:div w:id="849098339">
                  <w:marLeft w:val="0"/>
                  <w:marRight w:val="0"/>
                  <w:marTop w:val="0"/>
                  <w:marBottom w:val="0"/>
                  <w:divBdr>
                    <w:top w:val="none" w:sz="0" w:space="0" w:color="auto"/>
                    <w:left w:val="none" w:sz="0" w:space="0" w:color="auto"/>
                    <w:bottom w:val="none" w:sz="0" w:space="0" w:color="auto"/>
                    <w:right w:val="none" w:sz="0" w:space="0" w:color="auto"/>
                  </w:divBdr>
                </w:div>
                <w:div w:id="301543634">
                  <w:marLeft w:val="0"/>
                  <w:marRight w:val="0"/>
                  <w:marTop w:val="0"/>
                  <w:marBottom w:val="0"/>
                  <w:divBdr>
                    <w:top w:val="none" w:sz="0" w:space="0" w:color="auto"/>
                    <w:left w:val="none" w:sz="0" w:space="0" w:color="auto"/>
                    <w:bottom w:val="none" w:sz="0" w:space="0" w:color="auto"/>
                    <w:right w:val="none" w:sz="0" w:space="0" w:color="auto"/>
                  </w:divBdr>
                </w:div>
              </w:divsChild>
            </w:div>
            <w:div w:id="2106612762">
              <w:marLeft w:val="0"/>
              <w:marRight w:val="0"/>
              <w:marTop w:val="0"/>
              <w:marBottom w:val="0"/>
              <w:divBdr>
                <w:top w:val="none" w:sz="0" w:space="0" w:color="auto"/>
                <w:left w:val="none" w:sz="0" w:space="0" w:color="auto"/>
                <w:bottom w:val="none" w:sz="0" w:space="0" w:color="auto"/>
                <w:right w:val="none" w:sz="0" w:space="0" w:color="auto"/>
              </w:divBdr>
              <w:divsChild>
                <w:div w:id="107507007">
                  <w:marLeft w:val="0"/>
                  <w:marRight w:val="0"/>
                  <w:marTop w:val="0"/>
                  <w:marBottom w:val="0"/>
                  <w:divBdr>
                    <w:top w:val="none" w:sz="0" w:space="0" w:color="auto"/>
                    <w:left w:val="none" w:sz="0" w:space="0" w:color="auto"/>
                    <w:bottom w:val="none" w:sz="0" w:space="0" w:color="auto"/>
                    <w:right w:val="none" w:sz="0" w:space="0" w:color="auto"/>
                  </w:divBdr>
                </w:div>
                <w:div w:id="1110246230">
                  <w:marLeft w:val="0"/>
                  <w:marRight w:val="0"/>
                  <w:marTop w:val="0"/>
                  <w:marBottom w:val="0"/>
                  <w:divBdr>
                    <w:top w:val="none" w:sz="0" w:space="0" w:color="auto"/>
                    <w:left w:val="none" w:sz="0" w:space="0" w:color="auto"/>
                    <w:bottom w:val="none" w:sz="0" w:space="0" w:color="auto"/>
                    <w:right w:val="none" w:sz="0" w:space="0" w:color="auto"/>
                  </w:divBdr>
                </w:div>
              </w:divsChild>
            </w:div>
            <w:div w:id="1760518316">
              <w:marLeft w:val="0"/>
              <w:marRight w:val="0"/>
              <w:marTop w:val="0"/>
              <w:marBottom w:val="0"/>
              <w:divBdr>
                <w:top w:val="none" w:sz="0" w:space="0" w:color="auto"/>
                <w:left w:val="none" w:sz="0" w:space="0" w:color="auto"/>
                <w:bottom w:val="none" w:sz="0" w:space="0" w:color="auto"/>
                <w:right w:val="none" w:sz="0" w:space="0" w:color="auto"/>
              </w:divBdr>
              <w:divsChild>
                <w:div w:id="1892185246">
                  <w:marLeft w:val="0"/>
                  <w:marRight w:val="0"/>
                  <w:marTop w:val="0"/>
                  <w:marBottom w:val="0"/>
                  <w:divBdr>
                    <w:top w:val="none" w:sz="0" w:space="0" w:color="auto"/>
                    <w:left w:val="none" w:sz="0" w:space="0" w:color="auto"/>
                    <w:bottom w:val="none" w:sz="0" w:space="0" w:color="auto"/>
                    <w:right w:val="none" w:sz="0" w:space="0" w:color="auto"/>
                  </w:divBdr>
                </w:div>
                <w:div w:id="2138258148">
                  <w:marLeft w:val="0"/>
                  <w:marRight w:val="0"/>
                  <w:marTop w:val="0"/>
                  <w:marBottom w:val="0"/>
                  <w:divBdr>
                    <w:top w:val="none" w:sz="0" w:space="0" w:color="auto"/>
                    <w:left w:val="none" w:sz="0" w:space="0" w:color="auto"/>
                    <w:bottom w:val="none" w:sz="0" w:space="0" w:color="auto"/>
                    <w:right w:val="none" w:sz="0" w:space="0" w:color="auto"/>
                  </w:divBdr>
                </w:div>
              </w:divsChild>
            </w:div>
            <w:div w:id="1036346419">
              <w:marLeft w:val="0"/>
              <w:marRight w:val="0"/>
              <w:marTop w:val="0"/>
              <w:marBottom w:val="0"/>
              <w:divBdr>
                <w:top w:val="none" w:sz="0" w:space="0" w:color="auto"/>
                <w:left w:val="none" w:sz="0" w:space="0" w:color="auto"/>
                <w:bottom w:val="none" w:sz="0" w:space="0" w:color="auto"/>
                <w:right w:val="none" w:sz="0" w:space="0" w:color="auto"/>
              </w:divBdr>
            </w:div>
            <w:div w:id="1470633346">
              <w:marLeft w:val="0"/>
              <w:marRight w:val="0"/>
              <w:marTop w:val="0"/>
              <w:marBottom w:val="0"/>
              <w:divBdr>
                <w:top w:val="none" w:sz="0" w:space="0" w:color="auto"/>
                <w:left w:val="none" w:sz="0" w:space="0" w:color="auto"/>
                <w:bottom w:val="none" w:sz="0" w:space="0" w:color="auto"/>
                <w:right w:val="none" w:sz="0" w:space="0" w:color="auto"/>
              </w:divBdr>
              <w:divsChild>
                <w:div w:id="345445576">
                  <w:marLeft w:val="0"/>
                  <w:marRight w:val="0"/>
                  <w:marTop w:val="0"/>
                  <w:marBottom w:val="0"/>
                  <w:divBdr>
                    <w:top w:val="none" w:sz="0" w:space="0" w:color="auto"/>
                    <w:left w:val="none" w:sz="0" w:space="0" w:color="auto"/>
                    <w:bottom w:val="none" w:sz="0" w:space="0" w:color="auto"/>
                    <w:right w:val="none" w:sz="0" w:space="0" w:color="auto"/>
                  </w:divBdr>
                </w:div>
                <w:div w:id="1562129404">
                  <w:marLeft w:val="0"/>
                  <w:marRight w:val="0"/>
                  <w:marTop w:val="0"/>
                  <w:marBottom w:val="0"/>
                  <w:divBdr>
                    <w:top w:val="none" w:sz="0" w:space="0" w:color="auto"/>
                    <w:left w:val="none" w:sz="0" w:space="0" w:color="auto"/>
                    <w:bottom w:val="none" w:sz="0" w:space="0" w:color="auto"/>
                    <w:right w:val="none" w:sz="0" w:space="0" w:color="auto"/>
                  </w:divBdr>
                </w:div>
              </w:divsChild>
            </w:div>
            <w:div w:id="755320428">
              <w:marLeft w:val="0"/>
              <w:marRight w:val="0"/>
              <w:marTop w:val="0"/>
              <w:marBottom w:val="0"/>
              <w:divBdr>
                <w:top w:val="none" w:sz="0" w:space="0" w:color="auto"/>
                <w:left w:val="none" w:sz="0" w:space="0" w:color="auto"/>
                <w:bottom w:val="none" w:sz="0" w:space="0" w:color="auto"/>
                <w:right w:val="none" w:sz="0" w:space="0" w:color="auto"/>
              </w:divBdr>
              <w:divsChild>
                <w:div w:id="774522981">
                  <w:marLeft w:val="0"/>
                  <w:marRight w:val="0"/>
                  <w:marTop w:val="0"/>
                  <w:marBottom w:val="0"/>
                  <w:divBdr>
                    <w:top w:val="none" w:sz="0" w:space="0" w:color="auto"/>
                    <w:left w:val="none" w:sz="0" w:space="0" w:color="auto"/>
                    <w:bottom w:val="none" w:sz="0" w:space="0" w:color="auto"/>
                    <w:right w:val="none" w:sz="0" w:space="0" w:color="auto"/>
                  </w:divBdr>
                </w:div>
                <w:div w:id="1707834361">
                  <w:marLeft w:val="0"/>
                  <w:marRight w:val="0"/>
                  <w:marTop w:val="0"/>
                  <w:marBottom w:val="0"/>
                  <w:divBdr>
                    <w:top w:val="none" w:sz="0" w:space="0" w:color="auto"/>
                    <w:left w:val="none" w:sz="0" w:space="0" w:color="auto"/>
                    <w:bottom w:val="none" w:sz="0" w:space="0" w:color="auto"/>
                    <w:right w:val="none" w:sz="0" w:space="0" w:color="auto"/>
                  </w:divBdr>
                </w:div>
              </w:divsChild>
            </w:div>
            <w:div w:id="832991299">
              <w:marLeft w:val="0"/>
              <w:marRight w:val="0"/>
              <w:marTop w:val="0"/>
              <w:marBottom w:val="0"/>
              <w:divBdr>
                <w:top w:val="none" w:sz="0" w:space="0" w:color="auto"/>
                <w:left w:val="none" w:sz="0" w:space="0" w:color="auto"/>
                <w:bottom w:val="none" w:sz="0" w:space="0" w:color="auto"/>
                <w:right w:val="none" w:sz="0" w:space="0" w:color="auto"/>
              </w:divBdr>
              <w:divsChild>
                <w:div w:id="1209301237">
                  <w:marLeft w:val="0"/>
                  <w:marRight w:val="0"/>
                  <w:marTop w:val="0"/>
                  <w:marBottom w:val="0"/>
                  <w:divBdr>
                    <w:top w:val="none" w:sz="0" w:space="0" w:color="auto"/>
                    <w:left w:val="none" w:sz="0" w:space="0" w:color="auto"/>
                    <w:bottom w:val="none" w:sz="0" w:space="0" w:color="auto"/>
                    <w:right w:val="none" w:sz="0" w:space="0" w:color="auto"/>
                  </w:divBdr>
                </w:div>
                <w:div w:id="54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121184">
      <w:bodyDiv w:val="1"/>
      <w:marLeft w:val="0"/>
      <w:marRight w:val="0"/>
      <w:marTop w:val="0"/>
      <w:marBottom w:val="0"/>
      <w:divBdr>
        <w:top w:val="none" w:sz="0" w:space="0" w:color="auto"/>
        <w:left w:val="none" w:sz="0" w:space="0" w:color="auto"/>
        <w:bottom w:val="none" w:sz="0" w:space="0" w:color="auto"/>
        <w:right w:val="none" w:sz="0" w:space="0" w:color="auto"/>
      </w:divBdr>
    </w:div>
    <w:div w:id="20138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tere.unipg.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6445-F191-4B82-856E-586E95BF9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2718</Words>
  <Characters>15495</Characters>
  <Application>Microsoft Office Word</Application>
  <DocSecurity>0</DocSecurity>
  <Lines>129</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cp:lastModifiedBy>
  <cp:revision>7</cp:revision>
  <dcterms:created xsi:type="dcterms:W3CDTF">2020-07-09T13:56:00Z</dcterms:created>
  <dcterms:modified xsi:type="dcterms:W3CDTF">2020-07-10T07:00:00Z</dcterms:modified>
</cp:coreProperties>
</file>