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3F" w:rsidRPr="003C5ED3" w:rsidRDefault="00A0123F" w:rsidP="00A0123F">
      <w:pPr>
        <w:ind w:left="540" w:right="638"/>
        <w:jc w:val="center"/>
        <w:rPr>
          <w:rFonts w:ascii="Arial Black" w:hAnsi="Arial Black" w:cs="Arial"/>
          <w:b/>
          <w:sz w:val="28"/>
          <w:szCs w:val="28"/>
        </w:rPr>
      </w:pPr>
      <w:r w:rsidRPr="003C5ED3">
        <w:rPr>
          <w:rFonts w:ascii="Arial Black" w:hAnsi="Arial Black" w:cs="Arial"/>
          <w:b/>
          <w:sz w:val="28"/>
          <w:szCs w:val="28"/>
        </w:rPr>
        <w:t>INCONTRI PROPEDEUTICI PER GLI STUDENTI</w:t>
      </w:r>
    </w:p>
    <w:p w:rsidR="00A0123F" w:rsidRPr="003C5ED3" w:rsidRDefault="00A0123F" w:rsidP="00A0123F">
      <w:pPr>
        <w:ind w:left="540" w:right="638"/>
        <w:jc w:val="center"/>
        <w:rPr>
          <w:rFonts w:ascii="Arial Black" w:hAnsi="Arial Black" w:cs="Arial"/>
          <w:b/>
          <w:sz w:val="28"/>
          <w:szCs w:val="28"/>
        </w:rPr>
      </w:pPr>
      <w:r w:rsidRPr="003C5ED3">
        <w:rPr>
          <w:rFonts w:ascii="Arial Black" w:hAnsi="Arial Black" w:cs="Arial"/>
          <w:b/>
          <w:sz w:val="28"/>
          <w:szCs w:val="28"/>
        </w:rPr>
        <w:t xml:space="preserve">DEL I ANNO DI </w:t>
      </w:r>
      <w:r w:rsidRPr="003C5ED3">
        <w:rPr>
          <w:rFonts w:ascii="Arial Black" w:hAnsi="Arial Black" w:cs="Arial"/>
          <w:b/>
          <w:i/>
          <w:sz w:val="28"/>
          <w:szCs w:val="28"/>
        </w:rPr>
        <w:t>LINGUE E CULTURE STRANIERE</w:t>
      </w:r>
    </w:p>
    <w:p w:rsidR="00A0123F" w:rsidRDefault="00A0123F" w:rsidP="00A0123F">
      <w:pPr>
        <w:ind w:left="540" w:right="638"/>
        <w:jc w:val="both"/>
      </w:pPr>
    </w:p>
    <w:p w:rsidR="00E87B19" w:rsidRDefault="00E87B19" w:rsidP="00A0123F">
      <w:pPr>
        <w:ind w:left="540" w:right="638"/>
        <w:jc w:val="both"/>
      </w:pPr>
    </w:p>
    <w:p w:rsidR="00A0123F" w:rsidRPr="00136475" w:rsidRDefault="006F56ED" w:rsidP="00CA461F">
      <w:pPr>
        <w:ind w:left="540" w:right="638"/>
        <w:jc w:val="both"/>
      </w:pPr>
      <w:r>
        <w:t>Anche quest’anno il</w:t>
      </w:r>
      <w:r w:rsidR="00A0123F" w:rsidRPr="00136475">
        <w:t xml:space="preserve"> </w:t>
      </w:r>
      <w:r w:rsidR="00A0123F" w:rsidRPr="00136475">
        <w:rPr>
          <w:b/>
        </w:rPr>
        <w:t>Corso di Laurea in Lingue e Culture Straniere</w:t>
      </w:r>
      <w:r w:rsidR="00A0123F" w:rsidRPr="00136475">
        <w:t xml:space="preserve"> accoglie le sue matricole con un ciclo di incontri </w:t>
      </w:r>
      <w:r w:rsidR="00A0123F" w:rsidRPr="00136475">
        <w:rPr>
          <w:i/>
        </w:rPr>
        <w:t xml:space="preserve">propedeutici </w:t>
      </w:r>
      <w:r w:rsidR="00A0123F" w:rsidRPr="00136475">
        <w:t xml:space="preserve">che hanno l’intento di introdurre, prima dell’inizio dei vari corsi disciplinari, alcune delle categorie critiche e teoriche con le quali i nostri studenti dovranno misurarsi durante il percorso dei loro studi universitari. </w:t>
      </w:r>
    </w:p>
    <w:p w:rsidR="00034950" w:rsidRDefault="00034950" w:rsidP="00CA461F">
      <w:pPr>
        <w:ind w:left="540" w:right="638"/>
        <w:jc w:val="both"/>
        <w:rPr>
          <w:b/>
        </w:rPr>
      </w:pPr>
      <w:r>
        <w:t>L</w:t>
      </w:r>
      <w:r w:rsidR="00D74ED9" w:rsidRPr="00136475">
        <w:t>a frequenza</w:t>
      </w:r>
      <w:r w:rsidR="00D74ED9" w:rsidRPr="00136475">
        <w:rPr>
          <w:b/>
        </w:rPr>
        <w:t xml:space="preserve"> </w:t>
      </w:r>
      <w:r w:rsidRPr="00034950">
        <w:t>di</w:t>
      </w:r>
      <w:r>
        <w:rPr>
          <w:b/>
        </w:rPr>
        <w:t xml:space="preserve"> </w:t>
      </w:r>
      <w:r w:rsidRPr="00136475">
        <w:t xml:space="preserve">questo ciclo di appuntamenti </w:t>
      </w:r>
      <w:r w:rsidR="00A0123F" w:rsidRPr="00136475">
        <w:t xml:space="preserve">è </w:t>
      </w:r>
      <w:r>
        <w:t xml:space="preserve">pertanto consigliata </w:t>
      </w:r>
      <w:r w:rsidR="00A0123F" w:rsidRPr="00136475">
        <w:rPr>
          <w:i/>
        </w:rPr>
        <w:t>caldamente</w:t>
      </w:r>
      <w:r w:rsidR="00A0123F" w:rsidRPr="00136475">
        <w:t xml:space="preserve"> in quanto gli incontri </w:t>
      </w:r>
      <w:r w:rsidR="00D74ED9" w:rsidRPr="00136475">
        <w:t>serviranno ad</w:t>
      </w:r>
      <w:r w:rsidR="00A0123F" w:rsidRPr="00136475">
        <w:t xml:space="preserve"> avviare una </w:t>
      </w:r>
      <w:r w:rsidR="00D74ED9" w:rsidRPr="00136475">
        <w:t xml:space="preserve">prima </w:t>
      </w:r>
      <w:r w:rsidR="00A0123F" w:rsidRPr="00136475">
        <w:t xml:space="preserve">riflessione su temi, concetti e strumenti critici che noi consideriamo imprescindibili </w:t>
      </w:r>
      <w:r>
        <w:t>e</w:t>
      </w:r>
      <w:r w:rsidR="00F72693" w:rsidRPr="00136475">
        <w:t xml:space="preserve"> </w:t>
      </w:r>
      <w:r w:rsidR="00A0123F" w:rsidRPr="00136475">
        <w:t xml:space="preserve">che </w:t>
      </w:r>
      <w:r w:rsidR="009074DB">
        <w:t xml:space="preserve">però </w:t>
      </w:r>
      <w:r w:rsidR="00A0123F" w:rsidRPr="00136475">
        <w:t xml:space="preserve">non sempre appartengono alla variegata serie di competenze che caratterizza i nostri </w:t>
      </w:r>
      <w:r w:rsidR="00A0123F" w:rsidRPr="00136475">
        <w:rPr>
          <w:i/>
        </w:rPr>
        <w:t>neo</w:t>
      </w:r>
      <w:r w:rsidR="00A0123F" w:rsidRPr="00136475">
        <w:t xml:space="preserve">-iscritti.  </w:t>
      </w:r>
      <w:r w:rsidRPr="00136475">
        <w:t xml:space="preserve">A chi frequenta </w:t>
      </w:r>
      <w:r>
        <w:t>tutto il ciclo</w:t>
      </w:r>
      <w:r w:rsidR="009074DB">
        <w:t xml:space="preserve">, se iscritto al Corso di Laurea in Lingue, </w:t>
      </w:r>
      <w:r w:rsidRPr="00136475">
        <w:t xml:space="preserve">verrà </w:t>
      </w:r>
      <w:r>
        <w:t xml:space="preserve">inoltre </w:t>
      </w:r>
      <w:r w:rsidRPr="00136475">
        <w:t xml:space="preserve">attribuito </w:t>
      </w:r>
      <w:r w:rsidRPr="00136475">
        <w:rPr>
          <w:b/>
        </w:rPr>
        <w:t>un credito formativ</w:t>
      </w:r>
      <w:r>
        <w:rPr>
          <w:b/>
        </w:rPr>
        <w:t xml:space="preserve">o. </w:t>
      </w:r>
    </w:p>
    <w:p w:rsidR="00A0123F" w:rsidRPr="00136475" w:rsidRDefault="00A0123F" w:rsidP="00CA461F">
      <w:pPr>
        <w:ind w:left="540" w:right="638"/>
        <w:jc w:val="both"/>
      </w:pPr>
      <w:r w:rsidRPr="00136475">
        <w:t xml:space="preserve">Gli incontri saranno tenuti da docenti del </w:t>
      </w:r>
      <w:r w:rsidRPr="00136475">
        <w:rPr>
          <w:b/>
        </w:rPr>
        <w:t xml:space="preserve">Dipartimento di Lettere-Lingue, Letterature e Civiltà Antiche e Moderne </w:t>
      </w:r>
      <w:r w:rsidRPr="00136475">
        <w:t xml:space="preserve">e saranno </w:t>
      </w:r>
      <w:r w:rsidR="009074DB">
        <w:t xml:space="preserve">comunque </w:t>
      </w:r>
      <w:r w:rsidRPr="00136475">
        <w:t xml:space="preserve">aperti alla partecipazione di </w:t>
      </w:r>
      <w:r w:rsidRPr="00136475">
        <w:rPr>
          <w:b/>
          <w:i/>
        </w:rPr>
        <w:t>tutti gli studenti</w:t>
      </w:r>
      <w:r w:rsidRPr="00136475">
        <w:t xml:space="preserve"> dei nostri corsi di laurea – anche degli anni successivi al primo.</w:t>
      </w:r>
    </w:p>
    <w:p w:rsidR="00A0123F" w:rsidRPr="005615A0" w:rsidRDefault="00A0123F" w:rsidP="00CA461F">
      <w:pPr>
        <w:ind w:left="540" w:right="638"/>
        <w:jc w:val="both"/>
        <w:rPr>
          <w:u w:val="single"/>
        </w:rPr>
      </w:pPr>
      <w:r w:rsidRPr="005615A0">
        <w:t xml:space="preserve">Si svolgeranno </w:t>
      </w:r>
      <w:r w:rsidR="006F71D7">
        <w:t xml:space="preserve">in </w:t>
      </w:r>
      <w:r w:rsidR="005615A0" w:rsidRPr="005615A0">
        <w:rPr>
          <w:b/>
        </w:rPr>
        <w:t xml:space="preserve">Aula Magna </w:t>
      </w:r>
      <w:r w:rsidR="006F71D7" w:rsidRPr="006F71D7">
        <w:t xml:space="preserve">e </w:t>
      </w:r>
      <w:r w:rsidR="006F71D7">
        <w:rPr>
          <w:b/>
        </w:rPr>
        <w:t xml:space="preserve">Aula IV </w:t>
      </w:r>
      <w:r w:rsidRPr="005615A0">
        <w:t>di Palazzo Manzoni, in piazza Morlacchi</w:t>
      </w:r>
      <w:r w:rsidR="005615A0" w:rsidRPr="005615A0">
        <w:t xml:space="preserve">, </w:t>
      </w:r>
      <w:r w:rsidR="009074DB">
        <w:t>secondo il seguente calendario</w:t>
      </w:r>
      <w:r w:rsidR="005615A0" w:rsidRPr="005615A0">
        <w:t>.</w:t>
      </w:r>
    </w:p>
    <w:p w:rsidR="00A0123F" w:rsidRPr="00EC0929" w:rsidRDefault="00A0123F" w:rsidP="00CA461F">
      <w:pPr>
        <w:ind w:left="540" w:right="638"/>
        <w:jc w:val="both"/>
        <w:rPr>
          <w:sz w:val="28"/>
          <w:szCs w:val="28"/>
        </w:rPr>
      </w:pPr>
    </w:p>
    <w:p w:rsidR="00A0123F" w:rsidRDefault="00A0123F" w:rsidP="00CA461F">
      <w:pPr>
        <w:ind w:left="540" w:right="638"/>
        <w:jc w:val="both"/>
        <w:rPr>
          <w:b/>
          <w:sz w:val="28"/>
          <w:szCs w:val="28"/>
          <w:u w:val="single"/>
        </w:rPr>
      </w:pPr>
    </w:p>
    <w:p w:rsidR="00A0123F" w:rsidRPr="00104651" w:rsidRDefault="00940F9E" w:rsidP="00CA461F">
      <w:pPr>
        <w:ind w:left="540" w:right="638"/>
        <w:jc w:val="both"/>
        <w:rPr>
          <w:b/>
          <w:sz w:val="32"/>
          <w:szCs w:val="32"/>
          <w:u w:val="single"/>
        </w:rPr>
      </w:pPr>
      <w:r w:rsidRPr="00104651">
        <w:rPr>
          <w:b/>
          <w:sz w:val="32"/>
          <w:szCs w:val="32"/>
          <w:u w:val="single"/>
        </w:rPr>
        <w:t xml:space="preserve">Calendario </w:t>
      </w:r>
      <w:r w:rsidR="00A0123F" w:rsidRPr="00104651">
        <w:rPr>
          <w:b/>
          <w:sz w:val="32"/>
          <w:szCs w:val="32"/>
          <w:u w:val="single"/>
        </w:rPr>
        <w:t>degli incontri</w:t>
      </w:r>
      <w:bookmarkStart w:id="0" w:name="_GoBack"/>
      <w:bookmarkEnd w:id="0"/>
    </w:p>
    <w:p w:rsidR="00A0123F" w:rsidRDefault="00A0123F" w:rsidP="00CA461F">
      <w:pPr>
        <w:ind w:left="540" w:right="638"/>
        <w:jc w:val="both"/>
      </w:pPr>
    </w:p>
    <w:p w:rsidR="00136475" w:rsidRDefault="00C21E3A" w:rsidP="00CA461F">
      <w:pPr>
        <w:ind w:left="540" w:right="638"/>
        <w:jc w:val="both"/>
      </w:pPr>
      <w:r>
        <w:t>2</w:t>
      </w:r>
      <w:r w:rsidR="00BD4DBF">
        <w:t>6</w:t>
      </w:r>
      <w:r>
        <w:t xml:space="preserve"> settembre 201</w:t>
      </w:r>
      <w:r w:rsidR="00BD4DBF">
        <w:t>7</w:t>
      </w:r>
      <w:r>
        <w:t xml:space="preserve">, ore 10 </w:t>
      </w:r>
      <w:r w:rsidR="00136475">
        <w:t>(Aula Magna, Palazzo Manzoni)</w:t>
      </w:r>
    </w:p>
    <w:p w:rsidR="00EB76E6" w:rsidRDefault="00EB76E6" w:rsidP="00CA461F">
      <w:pPr>
        <w:ind w:left="540" w:right="638"/>
        <w:jc w:val="both"/>
        <w:rPr>
          <w:i/>
        </w:rPr>
      </w:pPr>
      <w:r>
        <w:rPr>
          <w:b/>
        </w:rPr>
        <w:t xml:space="preserve">Paolo Braconi: </w:t>
      </w:r>
      <w:r w:rsidRPr="00A34558">
        <w:rPr>
          <w:i/>
        </w:rPr>
        <w:t>Il nome della cosa. Archeologia delle parole</w:t>
      </w:r>
    </w:p>
    <w:p w:rsidR="00A0123F" w:rsidRPr="00C21E3A" w:rsidRDefault="00A0123F" w:rsidP="00CA461F">
      <w:pPr>
        <w:ind w:left="540" w:right="638"/>
        <w:jc w:val="both"/>
        <w:rPr>
          <w:i/>
          <w:sz w:val="16"/>
          <w:szCs w:val="16"/>
        </w:rPr>
      </w:pPr>
    </w:p>
    <w:p w:rsidR="00136475" w:rsidRDefault="00C21E3A" w:rsidP="00CA461F">
      <w:pPr>
        <w:ind w:left="540" w:right="638"/>
        <w:jc w:val="both"/>
      </w:pPr>
      <w:r>
        <w:t>2</w:t>
      </w:r>
      <w:r w:rsidR="00BD4DBF">
        <w:t>6</w:t>
      </w:r>
      <w:r>
        <w:t xml:space="preserve"> settembre, ore 1</w:t>
      </w:r>
      <w:r w:rsidR="000C1B25">
        <w:t>4,30</w:t>
      </w:r>
      <w:r w:rsidR="00136475">
        <w:t xml:space="preserve"> (Aula Magna, Palazzo Manzoni)</w:t>
      </w:r>
    </w:p>
    <w:p w:rsidR="00A0123F" w:rsidRDefault="00BD4DBF" w:rsidP="00CA461F">
      <w:pPr>
        <w:ind w:left="540" w:right="638"/>
        <w:jc w:val="both"/>
      </w:pPr>
      <w:r>
        <w:rPr>
          <w:b/>
        </w:rPr>
        <w:t>Roberta Mastrofini</w:t>
      </w:r>
      <w:r w:rsidR="00A0123F">
        <w:t xml:space="preserve">: </w:t>
      </w:r>
      <w:r w:rsidR="00A0123F" w:rsidRPr="00930259">
        <w:rPr>
          <w:i/>
        </w:rPr>
        <w:t>Lingue e linguaggio</w:t>
      </w:r>
      <w:r w:rsidR="00A0123F">
        <w:t xml:space="preserve"> </w:t>
      </w:r>
    </w:p>
    <w:p w:rsidR="00A0123F" w:rsidRPr="00C21E3A" w:rsidRDefault="00A0123F" w:rsidP="00CA461F">
      <w:pPr>
        <w:ind w:left="540" w:right="638"/>
        <w:jc w:val="both"/>
        <w:rPr>
          <w:sz w:val="16"/>
          <w:szCs w:val="16"/>
        </w:rPr>
      </w:pPr>
    </w:p>
    <w:p w:rsidR="00136475" w:rsidRDefault="00C21E3A" w:rsidP="00CA461F">
      <w:pPr>
        <w:ind w:left="540" w:right="638"/>
        <w:jc w:val="both"/>
      </w:pPr>
      <w:r>
        <w:t>2</w:t>
      </w:r>
      <w:r w:rsidR="00BD4DBF">
        <w:t>6</w:t>
      </w:r>
      <w:r>
        <w:t xml:space="preserve"> settembre, ore 1</w:t>
      </w:r>
      <w:r w:rsidR="000C1B25">
        <w:t>6,30</w:t>
      </w:r>
      <w:r>
        <w:t xml:space="preserve"> </w:t>
      </w:r>
      <w:r w:rsidR="00136475">
        <w:t>(Aula Magna, Palazzo Manzoni)</w:t>
      </w:r>
    </w:p>
    <w:p w:rsidR="00C21E3A" w:rsidRDefault="00C21E3A" w:rsidP="00CA461F">
      <w:pPr>
        <w:ind w:left="540" w:right="638"/>
        <w:jc w:val="both"/>
        <w:rPr>
          <w:i/>
        </w:rPr>
      </w:pPr>
      <w:r w:rsidRPr="00930259">
        <w:rPr>
          <w:b/>
        </w:rPr>
        <w:t>Paolo Bartoli</w:t>
      </w:r>
      <w:r>
        <w:t xml:space="preserve">: </w:t>
      </w:r>
      <w:r w:rsidRPr="00930259">
        <w:rPr>
          <w:i/>
        </w:rPr>
        <w:t>La cultura, le culture</w:t>
      </w:r>
    </w:p>
    <w:p w:rsidR="00C21E3A" w:rsidRDefault="00C21E3A" w:rsidP="00CA461F">
      <w:pPr>
        <w:ind w:left="540" w:right="638"/>
        <w:jc w:val="both"/>
        <w:rPr>
          <w:b/>
        </w:rPr>
      </w:pPr>
    </w:p>
    <w:p w:rsidR="00C21E3A" w:rsidRDefault="00C21E3A" w:rsidP="00CA461F">
      <w:pPr>
        <w:ind w:left="540" w:right="638"/>
        <w:jc w:val="both"/>
      </w:pPr>
    </w:p>
    <w:p w:rsidR="00136475" w:rsidRDefault="00C21E3A" w:rsidP="00CA461F">
      <w:pPr>
        <w:ind w:left="540" w:right="638"/>
        <w:jc w:val="both"/>
      </w:pPr>
      <w:r>
        <w:t>2</w:t>
      </w:r>
      <w:r w:rsidR="00BD4DBF">
        <w:t>7</w:t>
      </w:r>
      <w:r>
        <w:t xml:space="preserve"> settembre</w:t>
      </w:r>
      <w:r w:rsidR="00CA461F">
        <w:t xml:space="preserve"> 2017</w:t>
      </w:r>
      <w:r>
        <w:t xml:space="preserve">, ore 10 </w:t>
      </w:r>
      <w:r w:rsidR="00BD5ADD">
        <w:t>(Aula Magna, Palazzo Manzoni)</w:t>
      </w:r>
    </w:p>
    <w:p w:rsidR="00A0123F" w:rsidRDefault="00A0123F" w:rsidP="00CA461F">
      <w:pPr>
        <w:ind w:left="540" w:right="638"/>
        <w:jc w:val="both"/>
        <w:rPr>
          <w:i/>
        </w:rPr>
      </w:pPr>
      <w:r w:rsidRPr="00930259">
        <w:rPr>
          <w:b/>
        </w:rPr>
        <w:t>Roberto De Romanis</w:t>
      </w:r>
      <w:r>
        <w:t xml:space="preserve">: </w:t>
      </w:r>
      <w:r w:rsidRPr="00930259">
        <w:rPr>
          <w:i/>
        </w:rPr>
        <w:t>Cosa mi succede quando leggo? Il testo</w:t>
      </w:r>
      <w:r>
        <w:rPr>
          <w:i/>
        </w:rPr>
        <w:t xml:space="preserve"> </w:t>
      </w:r>
      <w:r w:rsidRPr="00BB71B5">
        <w:rPr>
          <w:i/>
        </w:rPr>
        <w:t>e il suo lettore</w:t>
      </w:r>
    </w:p>
    <w:p w:rsidR="00A0123F" w:rsidRPr="00C21E3A" w:rsidRDefault="00A0123F" w:rsidP="00CA461F">
      <w:pPr>
        <w:ind w:left="540" w:right="638"/>
        <w:jc w:val="both"/>
        <w:rPr>
          <w:sz w:val="16"/>
          <w:szCs w:val="16"/>
        </w:rPr>
      </w:pPr>
    </w:p>
    <w:p w:rsidR="00136475" w:rsidRDefault="001946F4" w:rsidP="00CA461F">
      <w:pPr>
        <w:ind w:left="540" w:right="638"/>
        <w:jc w:val="both"/>
      </w:pPr>
      <w:r>
        <w:t>2</w:t>
      </w:r>
      <w:r w:rsidR="00BD4DBF">
        <w:t>7</w:t>
      </w:r>
      <w:r>
        <w:t xml:space="preserve"> settembre, ore </w:t>
      </w:r>
      <w:r w:rsidR="000C1B25">
        <w:t xml:space="preserve">14,30 </w:t>
      </w:r>
      <w:r w:rsidR="00BD5ADD">
        <w:t>(Aula Magna, Palazzo Manzoni)</w:t>
      </w:r>
    </w:p>
    <w:p w:rsidR="00EB76E6" w:rsidRDefault="00EB76E6" w:rsidP="00CA461F">
      <w:pPr>
        <w:ind w:left="540" w:right="638"/>
        <w:jc w:val="both"/>
        <w:rPr>
          <w:i/>
        </w:rPr>
      </w:pPr>
      <w:r>
        <w:rPr>
          <w:b/>
        </w:rPr>
        <w:t xml:space="preserve">Paolo </w:t>
      </w:r>
      <w:proofErr w:type="spellStart"/>
      <w:r>
        <w:rPr>
          <w:b/>
        </w:rPr>
        <w:t>Raspadori</w:t>
      </w:r>
      <w:proofErr w:type="spellEnd"/>
      <w:r>
        <w:t xml:space="preserve">: </w:t>
      </w:r>
      <w:r w:rsidRPr="00B94904">
        <w:rPr>
          <w:i/>
        </w:rPr>
        <w:t>A che serve la storia? Sull'utilità e l'inutilità dello studio del passato</w:t>
      </w:r>
    </w:p>
    <w:p w:rsidR="001946F4" w:rsidRPr="001946F4" w:rsidRDefault="001946F4" w:rsidP="00CA461F">
      <w:pPr>
        <w:ind w:left="540" w:right="638"/>
        <w:jc w:val="both"/>
        <w:rPr>
          <w:sz w:val="16"/>
          <w:szCs w:val="16"/>
        </w:rPr>
      </w:pPr>
    </w:p>
    <w:p w:rsidR="00136475" w:rsidRDefault="00C21E3A" w:rsidP="00CA461F">
      <w:pPr>
        <w:ind w:left="540" w:right="638"/>
        <w:jc w:val="both"/>
      </w:pPr>
      <w:r>
        <w:t>2</w:t>
      </w:r>
      <w:r w:rsidR="00BD4DBF">
        <w:t>7</w:t>
      </w:r>
      <w:r>
        <w:t xml:space="preserve"> settembre, ore </w:t>
      </w:r>
      <w:r w:rsidR="000C1B25">
        <w:t xml:space="preserve">16,30 </w:t>
      </w:r>
      <w:r w:rsidR="00BD5ADD">
        <w:t>(Aula Magna, Palazzo Manzoni)</w:t>
      </w:r>
    </w:p>
    <w:p w:rsidR="001946F4" w:rsidRPr="00930259" w:rsidRDefault="001946F4" w:rsidP="00CA461F">
      <w:pPr>
        <w:ind w:left="540" w:right="638"/>
        <w:jc w:val="both"/>
        <w:rPr>
          <w:i/>
        </w:rPr>
      </w:pPr>
      <w:r w:rsidRPr="00930259">
        <w:rPr>
          <w:b/>
        </w:rPr>
        <w:t>Annalisa Volpone</w:t>
      </w:r>
      <w:r>
        <w:t xml:space="preserve">: </w:t>
      </w:r>
      <w:r w:rsidRPr="00930259">
        <w:rPr>
          <w:i/>
        </w:rPr>
        <w:t>Questo romanzo non è un romanzo: alcune riflessioni sui generi</w:t>
      </w:r>
      <w:r w:rsidR="002832C4">
        <w:rPr>
          <w:i/>
        </w:rPr>
        <w:t xml:space="preserve"> </w:t>
      </w:r>
      <w:r w:rsidRPr="00930259">
        <w:rPr>
          <w:i/>
        </w:rPr>
        <w:t>letterari</w:t>
      </w:r>
      <w:r w:rsidRPr="00930259">
        <w:rPr>
          <w:b/>
        </w:rPr>
        <w:t xml:space="preserve"> </w:t>
      </w:r>
    </w:p>
    <w:p w:rsidR="00C21E3A" w:rsidRDefault="00C21E3A" w:rsidP="00CA461F">
      <w:pPr>
        <w:ind w:left="540" w:right="638"/>
        <w:jc w:val="both"/>
      </w:pPr>
    </w:p>
    <w:p w:rsidR="00CB1730" w:rsidRDefault="00CB1730" w:rsidP="00CA461F">
      <w:pPr>
        <w:ind w:left="540" w:right="638"/>
        <w:jc w:val="both"/>
      </w:pPr>
    </w:p>
    <w:p w:rsidR="00136475" w:rsidRDefault="00C21E3A" w:rsidP="00CA461F">
      <w:pPr>
        <w:ind w:left="540" w:right="638"/>
        <w:jc w:val="both"/>
      </w:pPr>
      <w:r>
        <w:t>2</w:t>
      </w:r>
      <w:r w:rsidR="00BD4DBF">
        <w:t>8</w:t>
      </w:r>
      <w:r w:rsidR="00CA461F">
        <w:t xml:space="preserve"> </w:t>
      </w:r>
      <w:r>
        <w:t>settembre</w:t>
      </w:r>
      <w:r w:rsidR="00CA461F">
        <w:t xml:space="preserve"> 2017</w:t>
      </w:r>
      <w:r>
        <w:t xml:space="preserve">, ore 10 </w:t>
      </w:r>
      <w:r w:rsidR="00136475">
        <w:t xml:space="preserve">(Aula </w:t>
      </w:r>
      <w:r w:rsidR="002A1456">
        <w:t>IV</w:t>
      </w:r>
      <w:r w:rsidR="00136475">
        <w:t>, Palazzo Manzoni)</w:t>
      </w:r>
    </w:p>
    <w:p w:rsidR="00C21E3A" w:rsidRDefault="00C21E3A" w:rsidP="00CA461F">
      <w:pPr>
        <w:ind w:left="540" w:right="638"/>
        <w:jc w:val="both"/>
        <w:rPr>
          <w:b/>
        </w:rPr>
      </w:pPr>
      <w:r w:rsidRPr="00930259">
        <w:rPr>
          <w:b/>
        </w:rPr>
        <w:t xml:space="preserve">Alessandro </w:t>
      </w:r>
      <w:proofErr w:type="spellStart"/>
      <w:r w:rsidRPr="00930259">
        <w:rPr>
          <w:b/>
        </w:rPr>
        <w:t>Tinterri</w:t>
      </w:r>
      <w:proofErr w:type="spellEnd"/>
      <w:r>
        <w:t xml:space="preserve">: </w:t>
      </w:r>
      <w:r w:rsidRPr="00930259">
        <w:rPr>
          <w:i/>
        </w:rPr>
        <w:t>Il teatro, il cinema: lo spettacolo, la comunicazione</w:t>
      </w:r>
      <w:r w:rsidRPr="00930259">
        <w:rPr>
          <w:b/>
        </w:rPr>
        <w:t xml:space="preserve"> </w:t>
      </w:r>
    </w:p>
    <w:p w:rsidR="00C21E3A" w:rsidRPr="00C21E3A" w:rsidRDefault="00C21E3A" w:rsidP="00CA461F">
      <w:pPr>
        <w:ind w:left="540" w:right="638"/>
        <w:jc w:val="both"/>
        <w:rPr>
          <w:b/>
          <w:sz w:val="16"/>
          <w:szCs w:val="16"/>
        </w:rPr>
      </w:pPr>
    </w:p>
    <w:p w:rsidR="00136475" w:rsidRDefault="00C21E3A" w:rsidP="00CA461F">
      <w:pPr>
        <w:ind w:left="540" w:right="638"/>
        <w:jc w:val="both"/>
      </w:pPr>
      <w:r>
        <w:t>2</w:t>
      </w:r>
      <w:r w:rsidR="00BD4DBF">
        <w:t>8</w:t>
      </w:r>
      <w:r>
        <w:t xml:space="preserve"> settembre, ore </w:t>
      </w:r>
      <w:r w:rsidR="000C1B25">
        <w:t xml:space="preserve">14,30 </w:t>
      </w:r>
      <w:r w:rsidR="00136475">
        <w:t xml:space="preserve">(Aula </w:t>
      </w:r>
      <w:r w:rsidR="002A1456">
        <w:t>IV</w:t>
      </w:r>
      <w:r w:rsidR="00136475">
        <w:t>, Palazzo Manzoni)</w:t>
      </w:r>
    </w:p>
    <w:p w:rsidR="003A3ECF" w:rsidRDefault="003A3ECF" w:rsidP="00CA461F">
      <w:pPr>
        <w:ind w:left="540" w:right="638"/>
        <w:jc w:val="both"/>
        <w:rPr>
          <w:i/>
        </w:rPr>
      </w:pPr>
      <w:r>
        <w:rPr>
          <w:b/>
        </w:rPr>
        <w:t>Simone Casini</w:t>
      </w:r>
      <w:r>
        <w:t xml:space="preserve">: </w:t>
      </w:r>
      <w:r w:rsidRPr="00930259">
        <w:rPr>
          <w:i/>
        </w:rPr>
        <w:t>Il canone letterario</w:t>
      </w:r>
    </w:p>
    <w:p w:rsidR="001946F4" w:rsidRPr="001946F4" w:rsidRDefault="001946F4" w:rsidP="00CA461F">
      <w:pPr>
        <w:ind w:left="540" w:right="638"/>
        <w:jc w:val="both"/>
        <w:rPr>
          <w:sz w:val="16"/>
          <w:szCs w:val="16"/>
        </w:rPr>
      </w:pPr>
    </w:p>
    <w:p w:rsidR="00136475" w:rsidRDefault="001946F4" w:rsidP="00CA461F">
      <w:pPr>
        <w:ind w:left="540" w:right="638"/>
        <w:jc w:val="both"/>
      </w:pPr>
      <w:r>
        <w:t>2</w:t>
      </w:r>
      <w:r w:rsidR="00BD4DBF">
        <w:t>8</w:t>
      </w:r>
      <w:r>
        <w:t xml:space="preserve"> settembre, ore </w:t>
      </w:r>
      <w:r w:rsidR="000C1B25">
        <w:t xml:space="preserve">16,30 </w:t>
      </w:r>
      <w:r w:rsidR="00136475">
        <w:t xml:space="preserve">(Aula </w:t>
      </w:r>
      <w:r w:rsidR="002A1456">
        <w:t>IV</w:t>
      </w:r>
      <w:r w:rsidR="00136475">
        <w:t>, Palazzo Manzoni)</w:t>
      </w:r>
    </w:p>
    <w:p w:rsidR="003A3ECF" w:rsidRDefault="003A3ECF" w:rsidP="00CA461F">
      <w:pPr>
        <w:ind w:left="540" w:right="638"/>
        <w:jc w:val="both"/>
      </w:pPr>
      <w:r w:rsidRPr="00930259">
        <w:rPr>
          <w:b/>
        </w:rPr>
        <w:t>Luigi Giuliani</w:t>
      </w:r>
      <w:r>
        <w:t xml:space="preserve">: </w:t>
      </w:r>
      <w:r w:rsidRPr="001A1BFC">
        <w:rPr>
          <w:i/>
        </w:rPr>
        <w:t>L’insostenibile definizione di «letteratura»</w:t>
      </w:r>
      <w:r>
        <w:t xml:space="preserve"> </w:t>
      </w:r>
    </w:p>
    <w:p w:rsidR="00E87B19" w:rsidRPr="00104651" w:rsidRDefault="00E87B19" w:rsidP="00E87B19">
      <w:pPr>
        <w:ind w:left="540" w:right="638"/>
        <w:jc w:val="both"/>
        <w:rPr>
          <w:b/>
          <w:sz w:val="32"/>
          <w:szCs w:val="32"/>
          <w:u w:val="single"/>
        </w:rPr>
      </w:pPr>
      <w:r w:rsidRPr="00104651">
        <w:rPr>
          <w:b/>
          <w:sz w:val="32"/>
          <w:szCs w:val="32"/>
          <w:u w:val="single"/>
        </w:rPr>
        <w:lastRenderedPageBreak/>
        <w:t>I relatori</w:t>
      </w:r>
    </w:p>
    <w:p w:rsidR="00E87B19" w:rsidRDefault="00E87B19" w:rsidP="00E87B19">
      <w:pPr>
        <w:ind w:left="540" w:right="638"/>
        <w:jc w:val="both"/>
        <w:rPr>
          <w:b/>
        </w:rPr>
      </w:pPr>
    </w:p>
    <w:p w:rsidR="00EB76E6" w:rsidRPr="002444AA" w:rsidRDefault="00EB76E6" w:rsidP="00EB76E6">
      <w:pPr>
        <w:ind w:left="540" w:right="638"/>
        <w:jc w:val="both"/>
        <w:rPr>
          <w:b/>
          <w:sz w:val="23"/>
          <w:szCs w:val="23"/>
        </w:rPr>
      </w:pPr>
      <w:r w:rsidRPr="002444AA">
        <w:rPr>
          <w:b/>
          <w:sz w:val="23"/>
          <w:szCs w:val="23"/>
        </w:rPr>
        <w:t>Paolo Braconi</w:t>
      </w:r>
      <w:r w:rsidRPr="002444AA">
        <w:rPr>
          <w:sz w:val="23"/>
          <w:szCs w:val="23"/>
        </w:rPr>
        <w:t xml:space="preserve">, archeologo, insegna </w:t>
      </w:r>
      <w:r w:rsidRPr="002444AA">
        <w:rPr>
          <w:i/>
          <w:sz w:val="23"/>
          <w:szCs w:val="23"/>
        </w:rPr>
        <w:t>Antichità Romane</w:t>
      </w:r>
      <w:r w:rsidRPr="002444AA">
        <w:rPr>
          <w:sz w:val="23"/>
          <w:szCs w:val="23"/>
        </w:rPr>
        <w:t xml:space="preserve"> in questo dipartimento e </w:t>
      </w:r>
      <w:r w:rsidRPr="002444AA">
        <w:rPr>
          <w:i/>
          <w:sz w:val="23"/>
          <w:szCs w:val="23"/>
        </w:rPr>
        <w:t>Storia dell’Agricoltura e dell’Alimentazione</w:t>
      </w:r>
      <w:r w:rsidRPr="002444AA">
        <w:rPr>
          <w:sz w:val="23"/>
          <w:szCs w:val="23"/>
        </w:rPr>
        <w:t xml:space="preserve"> in quello di Agraria. Ha condotto scavi in Italia e all’estero con relative pubblicazioni e </w:t>
      </w:r>
      <w:proofErr w:type="spellStart"/>
      <w:r w:rsidRPr="002444AA">
        <w:rPr>
          <w:sz w:val="23"/>
          <w:szCs w:val="23"/>
        </w:rPr>
        <w:t>musealizzazioni</w:t>
      </w:r>
      <w:proofErr w:type="spellEnd"/>
      <w:r w:rsidRPr="002444AA">
        <w:rPr>
          <w:sz w:val="23"/>
          <w:szCs w:val="23"/>
        </w:rPr>
        <w:t xml:space="preserve">. Attualmente scava al Santuario di Diana a Nemi (RM). Con progetti finanziati dall’Unione Europea, realizza prototipi di cibi antichi, riscoperti e reinterpretati in chiave moderna. Ha fondato </w:t>
      </w:r>
      <w:proofErr w:type="spellStart"/>
      <w:r w:rsidRPr="002444AA">
        <w:rPr>
          <w:sz w:val="23"/>
          <w:szCs w:val="23"/>
        </w:rPr>
        <w:t>Archeofood</w:t>
      </w:r>
      <w:proofErr w:type="spellEnd"/>
      <w:r w:rsidRPr="002444AA">
        <w:rPr>
          <w:sz w:val="23"/>
          <w:szCs w:val="23"/>
        </w:rPr>
        <w:t xml:space="preserve"> (.</w:t>
      </w:r>
      <w:proofErr w:type="spellStart"/>
      <w:r w:rsidRPr="002444AA">
        <w:rPr>
          <w:sz w:val="23"/>
          <w:szCs w:val="23"/>
        </w:rPr>
        <w:t>com</w:t>
      </w:r>
      <w:proofErr w:type="spellEnd"/>
      <w:r w:rsidRPr="002444AA">
        <w:rPr>
          <w:sz w:val="23"/>
          <w:szCs w:val="23"/>
        </w:rPr>
        <w:t>).</w:t>
      </w:r>
    </w:p>
    <w:p w:rsidR="00B12770" w:rsidRPr="002444AA" w:rsidRDefault="00B12770" w:rsidP="003077D5">
      <w:pPr>
        <w:ind w:left="540" w:right="638"/>
        <w:jc w:val="both"/>
        <w:rPr>
          <w:b/>
          <w:sz w:val="23"/>
          <w:szCs w:val="23"/>
        </w:rPr>
      </w:pPr>
    </w:p>
    <w:p w:rsidR="00C5463B" w:rsidRPr="002444AA" w:rsidRDefault="00C5463B" w:rsidP="003077D5">
      <w:pPr>
        <w:ind w:left="540" w:right="638"/>
        <w:jc w:val="both"/>
        <w:rPr>
          <w:sz w:val="23"/>
          <w:szCs w:val="23"/>
        </w:rPr>
      </w:pPr>
      <w:r w:rsidRPr="002444AA">
        <w:rPr>
          <w:b/>
          <w:sz w:val="23"/>
          <w:szCs w:val="23"/>
        </w:rPr>
        <w:t>Roberta Mastrofini</w:t>
      </w:r>
      <w:r w:rsidR="003077D5" w:rsidRPr="002444AA">
        <w:rPr>
          <w:sz w:val="23"/>
          <w:szCs w:val="23"/>
        </w:rPr>
        <w:t xml:space="preserve"> si è laureata in Linguistica Inglese presso l’</w:t>
      </w:r>
      <w:r w:rsidR="00427103">
        <w:rPr>
          <w:sz w:val="23"/>
          <w:szCs w:val="23"/>
        </w:rPr>
        <w:t>Università degli Studi Roma Tre</w:t>
      </w:r>
      <w:r w:rsidR="003077D5" w:rsidRPr="002444AA">
        <w:rPr>
          <w:sz w:val="23"/>
          <w:szCs w:val="23"/>
        </w:rPr>
        <w:t xml:space="preserve"> nel 2001. Nello stesso ateneo ha conseguito, nel 2005, il titolo di Dottore di Ricerca in Linguistica sincronica, diacronica e applicata. I suoi interessi scientifici includono la linguistica teorica, la lessicologia e i fenomeni di interfaccia semantica-sintassi, sia applicati alla lingua inglese che a livello contrastivo inglese-italiano.</w:t>
      </w:r>
    </w:p>
    <w:p w:rsidR="003077D5" w:rsidRPr="002444AA" w:rsidRDefault="003077D5" w:rsidP="003077D5">
      <w:pPr>
        <w:ind w:left="540" w:right="638"/>
        <w:jc w:val="both"/>
        <w:rPr>
          <w:b/>
          <w:sz w:val="23"/>
          <w:szCs w:val="23"/>
        </w:rPr>
      </w:pPr>
    </w:p>
    <w:p w:rsidR="00E87B19" w:rsidRPr="002444AA" w:rsidRDefault="00E87B19" w:rsidP="003077D5">
      <w:pPr>
        <w:ind w:left="540" w:right="638"/>
        <w:jc w:val="both"/>
        <w:rPr>
          <w:sz w:val="23"/>
          <w:szCs w:val="23"/>
        </w:rPr>
      </w:pPr>
      <w:r w:rsidRPr="002444AA">
        <w:rPr>
          <w:b/>
          <w:sz w:val="23"/>
          <w:szCs w:val="23"/>
        </w:rPr>
        <w:t>Paolo Bartoli</w:t>
      </w:r>
      <w:r w:rsidRPr="002444AA">
        <w:rPr>
          <w:sz w:val="23"/>
          <w:szCs w:val="23"/>
        </w:rPr>
        <w:t xml:space="preserve">, già professore associato di </w:t>
      </w:r>
      <w:r w:rsidRPr="002444AA">
        <w:rPr>
          <w:i/>
          <w:sz w:val="23"/>
          <w:szCs w:val="23"/>
        </w:rPr>
        <w:t>Antropologia culturale</w:t>
      </w:r>
      <w:r w:rsidRPr="002444AA">
        <w:rPr>
          <w:sz w:val="23"/>
          <w:szCs w:val="23"/>
        </w:rPr>
        <w:t xml:space="preserve"> nel</w:t>
      </w:r>
      <w:r w:rsidR="004B531F" w:rsidRPr="002444AA">
        <w:rPr>
          <w:sz w:val="23"/>
          <w:szCs w:val="23"/>
        </w:rPr>
        <w:t xml:space="preserve"> nostro ateneo</w:t>
      </w:r>
      <w:r w:rsidRPr="002444AA">
        <w:rPr>
          <w:sz w:val="23"/>
          <w:szCs w:val="23"/>
        </w:rPr>
        <w:t>, ha condotto ricerche sulla condizione giovanile</w:t>
      </w:r>
      <w:r w:rsidR="004B531F" w:rsidRPr="002444AA">
        <w:rPr>
          <w:sz w:val="23"/>
          <w:szCs w:val="23"/>
        </w:rPr>
        <w:t xml:space="preserve">, </w:t>
      </w:r>
      <w:r w:rsidRPr="002444AA">
        <w:rPr>
          <w:sz w:val="23"/>
          <w:szCs w:val="23"/>
        </w:rPr>
        <w:t>la solitudine abitativa nella società contemporanea</w:t>
      </w:r>
      <w:r w:rsidR="004B531F" w:rsidRPr="002444AA">
        <w:rPr>
          <w:sz w:val="23"/>
          <w:szCs w:val="23"/>
        </w:rPr>
        <w:t xml:space="preserve">, </w:t>
      </w:r>
      <w:r w:rsidRPr="002444AA">
        <w:rPr>
          <w:sz w:val="23"/>
          <w:szCs w:val="23"/>
        </w:rPr>
        <w:t>i problemi di integrazione degli immigrati nel contesto umbro</w:t>
      </w:r>
      <w:r w:rsidR="004B531F" w:rsidRPr="002444AA">
        <w:rPr>
          <w:sz w:val="23"/>
          <w:szCs w:val="23"/>
        </w:rPr>
        <w:t>, l</w:t>
      </w:r>
      <w:r w:rsidRPr="002444AA">
        <w:rPr>
          <w:sz w:val="23"/>
          <w:szCs w:val="23"/>
        </w:rPr>
        <w:t>e pratiche di camminamento sul fuoco</w:t>
      </w:r>
      <w:r w:rsidR="001B57AB">
        <w:rPr>
          <w:sz w:val="23"/>
          <w:szCs w:val="23"/>
        </w:rPr>
        <w:t xml:space="preserve"> </w:t>
      </w:r>
      <w:r w:rsidR="004B531F" w:rsidRPr="002444AA">
        <w:rPr>
          <w:sz w:val="23"/>
          <w:szCs w:val="23"/>
        </w:rPr>
        <w:t>e</w:t>
      </w:r>
      <w:r w:rsidR="001B57AB">
        <w:rPr>
          <w:sz w:val="23"/>
          <w:szCs w:val="23"/>
        </w:rPr>
        <w:t>,</w:t>
      </w:r>
      <w:r w:rsidR="004B531F" w:rsidRPr="002444AA">
        <w:rPr>
          <w:sz w:val="23"/>
          <w:szCs w:val="23"/>
        </w:rPr>
        <w:t xml:space="preserve"> ultimamente</w:t>
      </w:r>
      <w:r w:rsidR="001B57AB">
        <w:rPr>
          <w:sz w:val="23"/>
          <w:szCs w:val="23"/>
        </w:rPr>
        <w:t>,</w:t>
      </w:r>
      <w:r w:rsidR="004B531F" w:rsidRPr="002444AA">
        <w:rPr>
          <w:sz w:val="23"/>
          <w:szCs w:val="23"/>
        </w:rPr>
        <w:t xml:space="preserve"> </w:t>
      </w:r>
      <w:r w:rsidRPr="002444AA">
        <w:rPr>
          <w:sz w:val="23"/>
          <w:szCs w:val="23"/>
        </w:rPr>
        <w:t xml:space="preserve">le lapidi commemorative della città di Perugia come </w:t>
      </w:r>
      <w:r w:rsidRPr="002444AA">
        <w:rPr>
          <w:sz w:val="23"/>
          <w:szCs w:val="23"/>
          <w:lang w:val="it"/>
        </w:rPr>
        <w:t xml:space="preserve">esempi di costruzione della memoria e dell’identità locale. Si è anche occupato di temi attinenti l’antropologia medica in Italia, Spagna, Nicaragua, Messico. </w:t>
      </w:r>
    </w:p>
    <w:p w:rsidR="00E87B19" w:rsidRPr="002444AA" w:rsidRDefault="00E87B19" w:rsidP="00E87B19">
      <w:pPr>
        <w:ind w:left="540" w:right="638"/>
        <w:jc w:val="both"/>
        <w:rPr>
          <w:b/>
          <w:sz w:val="23"/>
          <w:szCs w:val="23"/>
        </w:rPr>
      </w:pPr>
    </w:p>
    <w:p w:rsidR="00E87B19" w:rsidRPr="002444AA" w:rsidRDefault="00E87B19" w:rsidP="00E87B19">
      <w:pPr>
        <w:ind w:left="540" w:right="638"/>
        <w:jc w:val="both"/>
        <w:rPr>
          <w:sz w:val="23"/>
          <w:szCs w:val="23"/>
        </w:rPr>
      </w:pPr>
      <w:r w:rsidRPr="002444AA">
        <w:rPr>
          <w:b/>
          <w:sz w:val="23"/>
          <w:szCs w:val="23"/>
        </w:rPr>
        <w:t>Roberto De Romanis</w:t>
      </w:r>
      <w:r w:rsidRPr="002444AA">
        <w:rPr>
          <w:sz w:val="23"/>
          <w:szCs w:val="23"/>
        </w:rPr>
        <w:t xml:space="preserve"> insegna </w:t>
      </w:r>
      <w:r w:rsidRPr="002444AA">
        <w:rPr>
          <w:i/>
          <w:sz w:val="23"/>
          <w:szCs w:val="23"/>
        </w:rPr>
        <w:t>Letteratura inglese</w:t>
      </w:r>
      <w:r w:rsidRPr="002444AA">
        <w:rPr>
          <w:sz w:val="23"/>
          <w:szCs w:val="23"/>
        </w:rPr>
        <w:t>. Ha pubblicato saggi e curato volumi sui rapporti tra i generi in prosa</w:t>
      </w:r>
      <w:r w:rsidR="00C71A67" w:rsidRPr="002444AA">
        <w:rPr>
          <w:sz w:val="23"/>
          <w:szCs w:val="23"/>
        </w:rPr>
        <w:t xml:space="preserve">, prevalentemente di Sei e Settecento, </w:t>
      </w:r>
      <w:r w:rsidRPr="002444AA">
        <w:rPr>
          <w:sz w:val="23"/>
          <w:szCs w:val="23"/>
        </w:rPr>
        <w:t>tra letteratura e fotografia, tra scrittura e ossessione. Si è anche occupato della costruzione letteraria dell’identità nazionale</w:t>
      </w:r>
      <w:r w:rsidR="00B36573">
        <w:rPr>
          <w:sz w:val="23"/>
          <w:szCs w:val="23"/>
        </w:rPr>
        <w:t>. Su</w:t>
      </w:r>
      <w:r w:rsidR="001B57AB">
        <w:rPr>
          <w:sz w:val="23"/>
          <w:szCs w:val="23"/>
        </w:rPr>
        <w:t>o</w:t>
      </w:r>
      <w:r w:rsidR="00B36573">
        <w:rPr>
          <w:sz w:val="23"/>
          <w:szCs w:val="23"/>
        </w:rPr>
        <w:t xml:space="preserve">i interessi di studio </w:t>
      </w:r>
      <w:r w:rsidRPr="002444AA">
        <w:rPr>
          <w:sz w:val="23"/>
          <w:szCs w:val="23"/>
        </w:rPr>
        <w:t>attual</w:t>
      </w:r>
      <w:r w:rsidR="00B36573">
        <w:rPr>
          <w:sz w:val="23"/>
          <w:szCs w:val="23"/>
        </w:rPr>
        <w:t>i riguardano l</w:t>
      </w:r>
      <w:r w:rsidR="004353C8" w:rsidRPr="002444AA">
        <w:rPr>
          <w:sz w:val="23"/>
          <w:szCs w:val="23"/>
        </w:rPr>
        <w:t xml:space="preserve">a </w:t>
      </w:r>
      <w:r w:rsidRPr="002444AA">
        <w:rPr>
          <w:sz w:val="23"/>
          <w:szCs w:val="23"/>
        </w:rPr>
        <w:t>storia della lettura</w:t>
      </w:r>
      <w:r w:rsidR="004353C8" w:rsidRPr="002444AA">
        <w:rPr>
          <w:sz w:val="23"/>
          <w:szCs w:val="23"/>
        </w:rPr>
        <w:t xml:space="preserve"> e la ricezione letteraria</w:t>
      </w:r>
      <w:r w:rsidRPr="002444AA">
        <w:rPr>
          <w:sz w:val="23"/>
          <w:szCs w:val="23"/>
        </w:rPr>
        <w:t>.</w:t>
      </w:r>
    </w:p>
    <w:p w:rsidR="00E87B19" w:rsidRDefault="00E87B19" w:rsidP="00E87B19">
      <w:pPr>
        <w:ind w:left="540" w:right="638"/>
        <w:jc w:val="both"/>
        <w:rPr>
          <w:sz w:val="23"/>
          <w:szCs w:val="23"/>
        </w:rPr>
      </w:pPr>
    </w:p>
    <w:p w:rsidR="00EB76E6" w:rsidRPr="002444AA" w:rsidRDefault="00EB76E6" w:rsidP="00EB76E6">
      <w:pPr>
        <w:ind w:left="540" w:right="638"/>
        <w:jc w:val="both"/>
        <w:rPr>
          <w:b/>
          <w:sz w:val="23"/>
          <w:szCs w:val="23"/>
        </w:rPr>
      </w:pPr>
      <w:r w:rsidRPr="002444AA">
        <w:rPr>
          <w:b/>
          <w:sz w:val="23"/>
          <w:szCs w:val="23"/>
        </w:rPr>
        <w:t xml:space="preserve">Paolo </w:t>
      </w:r>
      <w:proofErr w:type="spellStart"/>
      <w:r w:rsidRPr="002444AA">
        <w:rPr>
          <w:b/>
          <w:sz w:val="23"/>
          <w:szCs w:val="23"/>
        </w:rPr>
        <w:t>Raspadori</w:t>
      </w:r>
      <w:proofErr w:type="spellEnd"/>
      <w:r w:rsidRPr="002444AA">
        <w:rPr>
          <w:b/>
          <w:sz w:val="23"/>
          <w:szCs w:val="23"/>
        </w:rPr>
        <w:t xml:space="preserve"> </w:t>
      </w:r>
      <w:r w:rsidRPr="002444AA">
        <w:rPr>
          <w:sz w:val="23"/>
          <w:szCs w:val="23"/>
        </w:rPr>
        <w:t xml:space="preserve">insegna </w:t>
      </w:r>
      <w:r w:rsidRPr="002444AA">
        <w:rPr>
          <w:i/>
          <w:sz w:val="23"/>
          <w:szCs w:val="23"/>
        </w:rPr>
        <w:t>Storia contemporanea</w:t>
      </w:r>
      <w:r w:rsidRPr="002444AA">
        <w:rPr>
          <w:sz w:val="23"/>
          <w:szCs w:val="23"/>
        </w:rPr>
        <w:t xml:space="preserve">. Si occupa di storia del lavoro e dell’impresa industriale. Attualmente i suoi interessi di ricerca si rivolgono alla storia del </w:t>
      </w:r>
      <w:r w:rsidRPr="002444AA">
        <w:rPr>
          <w:i/>
          <w:sz w:val="23"/>
          <w:szCs w:val="23"/>
        </w:rPr>
        <w:t>welfare</w:t>
      </w:r>
      <w:r w:rsidRPr="002444AA">
        <w:rPr>
          <w:sz w:val="23"/>
          <w:szCs w:val="23"/>
        </w:rPr>
        <w:t xml:space="preserve"> aziendale e dei consumi in Italia durante il XX secolo. Ha pubblicato numerosi saggi e articoli su riviste nazionali e internazionali e due monografie: una sugli operai della Società Terni nel primo quindicennio del Novecento</w:t>
      </w:r>
      <w:r w:rsidR="001B57AB">
        <w:rPr>
          <w:sz w:val="23"/>
          <w:szCs w:val="23"/>
        </w:rPr>
        <w:t>,</w:t>
      </w:r>
      <w:r w:rsidRPr="002444AA">
        <w:rPr>
          <w:sz w:val="23"/>
          <w:szCs w:val="23"/>
        </w:rPr>
        <w:t xml:space="preserve"> e una sul personale alberghiero e della ristorazione in Italia tra fine '800 e metà '900.</w:t>
      </w:r>
    </w:p>
    <w:p w:rsidR="00EB76E6" w:rsidRDefault="00EB76E6" w:rsidP="001946F4">
      <w:pPr>
        <w:ind w:left="540" w:right="638"/>
        <w:jc w:val="both"/>
        <w:rPr>
          <w:b/>
          <w:sz w:val="23"/>
          <w:szCs w:val="23"/>
        </w:rPr>
      </w:pPr>
    </w:p>
    <w:p w:rsidR="001946F4" w:rsidRPr="002444AA" w:rsidRDefault="001946F4" w:rsidP="001946F4">
      <w:pPr>
        <w:ind w:left="540" w:right="638"/>
        <w:jc w:val="both"/>
        <w:rPr>
          <w:sz w:val="23"/>
          <w:szCs w:val="23"/>
        </w:rPr>
      </w:pPr>
      <w:r w:rsidRPr="002444AA">
        <w:rPr>
          <w:b/>
          <w:sz w:val="23"/>
          <w:szCs w:val="23"/>
        </w:rPr>
        <w:t>Annalisa Volpone</w:t>
      </w:r>
      <w:r w:rsidRPr="002444AA">
        <w:rPr>
          <w:sz w:val="23"/>
          <w:szCs w:val="23"/>
        </w:rPr>
        <w:t xml:space="preserve"> insegna </w:t>
      </w:r>
      <w:r w:rsidRPr="002444AA">
        <w:rPr>
          <w:i/>
          <w:sz w:val="23"/>
          <w:szCs w:val="23"/>
        </w:rPr>
        <w:t>Letteratura inglese</w:t>
      </w:r>
      <w:r w:rsidR="00413F16">
        <w:rPr>
          <w:sz w:val="23"/>
          <w:szCs w:val="23"/>
        </w:rPr>
        <w:t>. Si occupa di Modernismo,</w:t>
      </w:r>
      <w:r w:rsidRPr="002444AA">
        <w:rPr>
          <w:sz w:val="23"/>
          <w:szCs w:val="23"/>
        </w:rPr>
        <w:t xml:space="preserve"> in particolare di James Joyce e Virginia Woolf, delle interconnessioni tra letteratura e scienza, specificamente del rapporto tra le scienze della mente e la poesia romantica. Attualmente sta lavorando su William Blake.</w:t>
      </w:r>
    </w:p>
    <w:p w:rsidR="001946F4" w:rsidRPr="002444AA" w:rsidRDefault="001946F4" w:rsidP="00D16D86">
      <w:pPr>
        <w:ind w:left="540" w:right="638"/>
        <w:jc w:val="both"/>
        <w:rPr>
          <w:b/>
          <w:sz w:val="23"/>
          <w:szCs w:val="23"/>
        </w:rPr>
      </w:pPr>
    </w:p>
    <w:p w:rsidR="001946F4" w:rsidRPr="002444AA" w:rsidRDefault="001946F4" w:rsidP="001946F4">
      <w:pPr>
        <w:ind w:left="540" w:right="638"/>
        <w:jc w:val="both"/>
        <w:rPr>
          <w:sz w:val="23"/>
          <w:szCs w:val="23"/>
        </w:rPr>
      </w:pPr>
      <w:r w:rsidRPr="002444AA">
        <w:rPr>
          <w:b/>
          <w:sz w:val="23"/>
          <w:szCs w:val="23"/>
        </w:rPr>
        <w:t xml:space="preserve">Alessandro </w:t>
      </w:r>
      <w:proofErr w:type="spellStart"/>
      <w:r w:rsidRPr="002444AA">
        <w:rPr>
          <w:b/>
          <w:sz w:val="23"/>
          <w:szCs w:val="23"/>
        </w:rPr>
        <w:t>Tinterri</w:t>
      </w:r>
      <w:proofErr w:type="spellEnd"/>
      <w:r w:rsidRPr="002444AA">
        <w:rPr>
          <w:sz w:val="23"/>
          <w:szCs w:val="23"/>
        </w:rPr>
        <w:t xml:space="preserve"> insegna </w:t>
      </w:r>
      <w:r w:rsidRPr="002444AA">
        <w:rPr>
          <w:i/>
          <w:sz w:val="23"/>
          <w:szCs w:val="23"/>
        </w:rPr>
        <w:t>Storia del teatro e dello spettacolo</w:t>
      </w:r>
      <w:r w:rsidRPr="002444AA">
        <w:rPr>
          <w:sz w:val="23"/>
          <w:szCs w:val="23"/>
        </w:rPr>
        <w:t xml:space="preserve"> e </w:t>
      </w:r>
      <w:r w:rsidRPr="002444AA">
        <w:rPr>
          <w:i/>
          <w:sz w:val="23"/>
          <w:szCs w:val="23"/>
        </w:rPr>
        <w:t>Storia e critica del cinema</w:t>
      </w:r>
      <w:r w:rsidRPr="002444AA">
        <w:rPr>
          <w:sz w:val="23"/>
          <w:szCs w:val="23"/>
        </w:rPr>
        <w:t xml:space="preserve">. Suoi ambiti di interesse sono il teatro italiano di Otto e Novecento (con particolare riguardo a Pirandello, </w:t>
      </w:r>
      <w:proofErr w:type="spellStart"/>
      <w:r w:rsidRPr="002444AA">
        <w:rPr>
          <w:sz w:val="23"/>
          <w:szCs w:val="23"/>
        </w:rPr>
        <w:t>Savinio</w:t>
      </w:r>
      <w:proofErr w:type="spellEnd"/>
      <w:r w:rsidRPr="002444AA">
        <w:rPr>
          <w:sz w:val="23"/>
          <w:szCs w:val="23"/>
        </w:rPr>
        <w:t xml:space="preserve">, </w:t>
      </w:r>
      <w:proofErr w:type="spellStart"/>
      <w:r w:rsidRPr="002444AA">
        <w:rPr>
          <w:sz w:val="23"/>
          <w:szCs w:val="23"/>
        </w:rPr>
        <w:t>Tofano</w:t>
      </w:r>
      <w:proofErr w:type="spellEnd"/>
      <w:r w:rsidRPr="002444AA">
        <w:rPr>
          <w:sz w:val="23"/>
          <w:szCs w:val="23"/>
        </w:rPr>
        <w:t xml:space="preserve"> e Bontempelli) e il cinema tedesco. </w:t>
      </w:r>
    </w:p>
    <w:p w:rsidR="001946F4" w:rsidRPr="002444AA" w:rsidRDefault="001946F4" w:rsidP="00D16D86">
      <w:pPr>
        <w:ind w:left="540" w:right="638"/>
        <w:jc w:val="both"/>
        <w:rPr>
          <w:b/>
          <w:sz w:val="23"/>
          <w:szCs w:val="23"/>
        </w:rPr>
      </w:pPr>
    </w:p>
    <w:p w:rsidR="00C70FC4" w:rsidRPr="002444AA" w:rsidRDefault="00872E44" w:rsidP="00C70FC4">
      <w:pPr>
        <w:ind w:left="540" w:right="638"/>
        <w:jc w:val="both"/>
        <w:rPr>
          <w:sz w:val="23"/>
          <w:szCs w:val="23"/>
        </w:rPr>
      </w:pPr>
      <w:r w:rsidRPr="002444AA">
        <w:rPr>
          <w:b/>
          <w:sz w:val="23"/>
          <w:szCs w:val="23"/>
        </w:rPr>
        <w:t>Simone Casini</w:t>
      </w:r>
      <w:r w:rsidR="00C70FC4" w:rsidRPr="002444AA">
        <w:rPr>
          <w:b/>
          <w:sz w:val="23"/>
          <w:szCs w:val="23"/>
        </w:rPr>
        <w:t xml:space="preserve"> </w:t>
      </w:r>
      <w:r w:rsidR="00C70FC4" w:rsidRPr="002444AA">
        <w:rPr>
          <w:sz w:val="23"/>
          <w:szCs w:val="23"/>
        </w:rPr>
        <w:t xml:space="preserve">insegna </w:t>
      </w:r>
      <w:r w:rsidR="00C70FC4" w:rsidRPr="002444AA">
        <w:rPr>
          <w:i/>
          <w:sz w:val="23"/>
          <w:szCs w:val="23"/>
        </w:rPr>
        <w:t>Letteratura italiana</w:t>
      </w:r>
      <w:r w:rsidR="00C70FC4" w:rsidRPr="002444AA">
        <w:rPr>
          <w:sz w:val="23"/>
          <w:szCs w:val="23"/>
        </w:rPr>
        <w:t>. Si occupa soprattutto di letteratura del Sette, dell’Otto e del Novecento, con particolare attenzione ad autori e opere di illuminismo, risorgimento, e narrativa maggiore del Novecento, e con specifici interessi per i rapporti tra letteratura e storia, e per gli aspetti culturali della letteratura (</w:t>
      </w:r>
      <w:r w:rsidR="00C70FC4" w:rsidRPr="002444AA">
        <w:rPr>
          <w:i/>
          <w:sz w:val="23"/>
          <w:szCs w:val="23"/>
        </w:rPr>
        <w:t xml:space="preserve">Cultural </w:t>
      </w:r>
      <w:proofErr w:type="spellStart"/>
      <w:r w:rsidR="00C70FC4" w:rsidRPr="002444AA">
        <w:rPr>
          <w:i/>
          <w:sz w:val="23"/>
          <w:szCs w:val="23"/>
        </w:rPr>
        <w:t>Studies</w:t>
      </w:r>
      <w:proofErr w:type="spellEnd"/>
      <w:r w:rsidR="00C70FC4" w:rsidRPr="002444AA">
        <w:rPr>
          <w:sz w:val="23"/>
          <w:szCs w:val="23"/>
        </w:rPr>
        <w:t>).</w:t>
      </w:r>
    </w:p>
    <w:p w:rsidR="00E2456E" w:rsidRPr="002444AA" w:rsidRDefault="00E2456E" w:rsidP="00C70FC4">
      <w:pPr>
        <w:ind w:left="540" w:right="638"/>
        <w:jc w:val="both"/>
        <w:rPr>
          <w:sz w:val="23"/>
          <w:szCs w:val="23"/>
        </w:rPr>
      </w:pPr>
    </w:p>
    <w:p w:rsidR="009767B7" w:rsidRPr="002444AA" w:rsidRDefault="009767B7" w:rsidP="00C70FC4">
      <w:pPr>
        <w:ind w:left="540" w:right="638"/>
        <w:jc w:val="both"/>
        <w:rPr>
          <w:sz w:val="23"/>
          <w:szCs w:val="23"/>
        </w:rPr>
      </w:pPr>
      <w:r w:rsidRPr="002444AA">
        <w:rPr>
          <w:b/>
          <w:sz w:val="23"/>
          <w:szCs w:val="23"/>
        </w:rPr>
        <w:t>Luigi Giuliani</w:t>
      </w:r>
      <w:r w:rsidRPr="002444AA">
        <w:rPr>
          <w:sz w:val="23"/>
          <w:szCs w:val="23"/>
        </w:rPr>
        <w:t xml:space="preserve"> è professore associato di </w:t>
      </w:r>
      <w:r w:rsidRPr="002444AA">
        <w:rPr>
          <w:i/>
          <w:sz w:val="23"/>
          <w:szCs w:val="23"/>
        </w:rPr>
        <w:t>Letteratura spagnola</w:t>
      </w:r>
      <w:r w:rsidRPr="002444AA">
        <w:rPr>
          <w:sz w:val="23"/>
          <w:szCs w:val="23"/>
        </w:rPr>
        <w:t xml:space="preserve">. Ha vissuto per 25 anni in Spagna dove ha insegnato </w:t>
      </w:r>
      <w:r w:rsidRPr="002444AA">
        <w:rPr>
          <w:i/>
          <w:sz w:val="23"/>
          <w:szCs w:val="23"/>
        </w:rPr>
        <w:t>Teoria della letteratura</w:t>
      </w:r>
      <w:r w:rsidRPr="002444AA">
        <w:rPr>
          <w:sz w:val="23"/>
          <w:szCs w:val="23"/>
        </w:rPr>
        <w:t xml:space="preserve"> e </w:t>
      </w:r>
      <w:r w:rsidRPr="002444AA">
        <w:rPr>
          <w:i/>
          <w:sz w:val="23"/>
          <w:szCs w:val="23"/>
        </w:rPr>
        <w:t>Letteratura comparata</w:t>
      </w:r>
      <w:r w:rsidRPr="002444AA">
        <w:rPr>
          <w:sz w:val="23"/>
          <w:szCs w:val="23"/>
        </w:rPr>
        <w:t xml:space="preserve"> presso l’</w:t>
      </w:r>
      <w:proofErr w:type="spellStart"/>
      <w:r w:rsidRPr="002444AA">
        <w:rPr>
          <w:sz w:val="23"/>
          <w:szCs w:val="23"/>
        </w:rPr>
        <w:t>Universitat</w:t>
      </w:r>
      <w:proofErr w:type="spellEnd"/>
      <w:r w:rsidRPr="002444AA">
        <w:rPr>
          <w:sz w:val="23"/>
          <w:szCs w:val="23"/>
        </w:rPr>
        <w:t xml:space="preserve"> </w:t>
      </w:r>
      <w:proofErr w:type="spellStart"/>
      <w:r w:rsidRPr="002444AA">
        <w:rPr>
          <w:sz w:val="23"/>
          <w:szCs w:val="23"/>
        </w:rPr>
        <w:t>Autònoma</w:t>
      </w:r>
      <w:proofErr w:type="spellEnd"/>
      <w:r w:rsidRPr="002444AA">
        <w:rPr>
          <w:sz w:val="23"/>
          <w:szCs w:val="23"/>
        </w:rPr>
        <w:t xml:space="preserve"> de </w:t>
      </w:r>
      <w:proofErr w:type="spellStart"/>
      <w:r w:rsidRPr="002444AA">
        <w:rPr>
          <w:sz w:val="23"/>
          <w:szCs w:val="23"/>
        </w:rPr>
        <w:t>Barcelona</w:t>
      </w:r>
      <w:proofErr w:type="spellEnd"/>
      <w:r w:rsidRPr="002444AA">
        <w:rPr>
          <w:sz w:val="23"/>
          <w:szCs w:val="23"/>
        </w:rPr>
        <w:t xml:space="preserve"> (UAB) e l’</w:t>
      </w:r>
      <w:proofErr w:type="spellStart"/>
      <w:r w:rsidRPr="002444AA">
        <w:rPr>
          <w:sz w:val="23"/>
          <w:szCs w:val="23"/>
        </w:rPr>
        <w:t>Universidad</w:t>
      </w:r>
      <w:proofErr w:type="spellEnd"/>
      <w:r w:rsidRPr="002444AA">
        <w:rPr>
          <w:sz w:val="23"/>
          <w:szCs w:val="23"/>
        </w:rPr>
        <w:t xml:space="preserve"> de </w:t>
      </w:r>
      <w:proofErr w:type="spellStart"/>
      <w:r w:rsidRPr="002444AA">
        <w:rPr>
          <w:sz w:val="23"/>
          <w:szCs w:val="23"/>
        </w:rPr>
        <w:t>Extremadura</w:t>
      </w:r>
      <w:proofErr w:type="spellEnd"/>
      <w:r w:rsidRPr="002444AA">
        <w:rPr>
          <w:sz w:val="23"/>
          <w:szCs w:val="23"/>
        </w:rPr>
        <w:t xml:space="preserve">. Specialista di teatro barocco, appartiene al gruppo di ricerca </w:t>
      </w:r>
      <w:proofErr w:type="spellStart"/>
      <w:r w:rsidRPr="002444AA">
        <w:rPr>
          <w:sz w:val="23"/>
          <w:szCs w:val="23"/>
        </w:rPr>
        <w:t>Prolope</w:t>
      </w:r>
      <w:proofErr w:type="spellEnd"/>
      <w:r w:rsidRPr="002444AA">
        <w:rPr>
          <w:sz w:val="23"/>
          <w:szCs w:val="23"/>
        </w:rPr>
        <w:t xml:space="preserve"> della UAB. Scrive regolarmente di baseball e letteratura sul sito </w:t>
      </w:r>
      <w:hyperlink r:id="rId4" w:history="1">
        <w:r w:rsidRPr="002444AA">
          <w:rPr>
            <w:rStyle w:val="Collegamentoipertestuale"/>
            <w:sz w:val="23"/>
            <w:szCs w:val="23"/>
          </w:rPr>
          <w:t>www.baseball.it</w:t>
        </w:r>
      </w:hyperlink>
      <w:r w:rsidRPr="002444AA">
        <w:rPr>
          <w:sz w:val="23"/>
          <w:szCs w:val="23"/>
        </w:rPr>
        <w:t xml:space="preserve">. </w:t>
      </w:r>
    </w:p>
    <w:sectPr w:rsidR="009767B7" w:rsidRPr="002444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42"/>
    <w:rsid w:val="00034950"/>
    <w:rsid w:val="0009241D"/>
    <w:rsid w:val="000C1B25"/>
    <w:rsid w:val="000C6DA7"/>
    <w:rsid w:val="00104651"/>
    <w:rsid w:val="00136475"/>
    <w:rsid w:val="00143951"/>
    <w:rsid w:val="001946F4"/>
    <w:rsid w:val="001B57AB"/>
    <w:rsid w:val="002444AA"/>
    <w:rsid w:val="002832C4"/>
    <w:rsid w:val="002A1456"/>
    <w:rsid w:val="003077D5"/>
    <w:rsid w:val="003A3ECF"/>
    <w:rsid w:val="003C5ED3"/>
    <w:rsid w:val="00413F16"/>
    <w:rsid w:val="00427103"/>
    <w:rsid w:val="004353C8"/>
    <w:rsid w:val="004B531F"/>
    <w:rsid w:val="005235CA"/>
    <w:rsid w:val="005615A0"/>
    <w:rsid w:val="005D68F6"/>
    <w:rsid w:val="005E766A"/>
    <w:rsid w:val="00626100"/>
    <w:rsid w:val="006F56ED"/>
    <w:rsid w:val="006F71D7"/>
    <w:rsid w:val="0071464A"/>
    <w:rsid w:val="00761042"/>
    <w:rsid w:val="00872E44"/>
    <w:rsid w:val="009074DB"/>
    <w:rsid w:val="00940F9E"/>
    <w:rsid w:val="009767B7"/>
    <w:rsid w:val="009B5B8C"/>
    <w:rsid w:val="009E5D44"/>
    <w:rsid w:val="00A0123F"/>
    <w:rsid w:val="00A34558"/>
    <w:rsid w:val="00A4162F"/>
    <w:rsid w:val="00A730C9"/>
    <w:rsid w:val="00B12770"/>
    <w:rsid w:val="00B31645"/>
    <w:rsid w:val="00B36573"/>
    <w:rsid w:val="00B57A33"/>
    <w:rsid w:val="00BD4DBF"/>
    <w:rsid w:val="00BD5ADD"/>
    <w:rsid w:val="00C21E3A"/>
    <w:rsid w:val="00C5463B"/>
    <w:rsid w:val="00C70FC4"/>
    <w:rsid w:val="00C71A67"/>
    <w:rsid w:val="00CA461F"/>
    <w:rsid w:val="00CB1730"/>
    <w:rsid w:val="00D06C61"/>
    <w:rsid w:val="00D16D86"/>
    <w:rsid w:val="00D74ED9"/>
    <w:rsid w:val="00DE1BB9"/>
    <w:rsid w:val="00E2311C"/>
    <w:rsid w:val="00E2456E"/>
    <w:rsid w:val="00E87B19"/>
    <w:rsid w:val="00EB76E6"/>
    <w:rsid w:val="00ED1A5B"/>
    <w:rsid w:val="00F457AC"/>
    <w:rsid w:val="00F72693"/>
    <w:rsid w:val="00F96831"/>
    <w:rsid w:val="00FC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2338"/>
  <w15:chartTrackingRefBased/>
  <w15:docId w15:val="{B150B269-5711-421B-85F8-5B38BA93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1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87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3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sebal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73</cp:revision>
  <dcterms:created xsi:type="dcterms:W3CDTF">2016-05-06T09:49:00Z</dcterms:created>
  <dcterms:modified xsi:type="dcterms:W3CDTF">2017-07-24T09:15:00Z</dcterms:modified>
</cp:coreProperties>
</file>